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249" w:type="dxa"/>
        <w:tblLayout w:type="fixed"/>
        <w:tblLook w:val="04A0" w:firstRow="1" w:lastRow="0" w:firstColumn="1" w:lastColumn="0" w:noHBand="0" w:noVBand="1"/>
      </w:tblPr>
      <w:tblGrid>
        <w:gridCol w:w="9072"/>
      </w:tblGrid>
      <w:tr w:rsidR="008A6FC2" w14:paraId="6DF23242" w14:textId="77777777">
        <w:trPr>
          <w:trHeight w:val="1665"/>
        </w:trPr>
        <w:tc>
          <w:tcPr>
            <w:tcW w:w="9072" w:type="dxa"/>
            <w:tcBorders>
              <w:bottom w:val="single" w:sz="4" w:space="0" w:color="000000"/>
            </w:tcBorders>
          </w:tcPr>
          <w:p w14:paraId="09CCE54E" w14:textId="77777777" w:rsidR="008A6FC2" w:rsidRDefault="007932C7">
            <w:pPr>
              <w:jc w:val="center"/>
              <w:rPr>
                <w:rFonts w:eastAsia="Calibri"/>
                <w:szCs w:val="22"/>
                <w:lang w:val="el-GR"/>
              </w:rPr>
            </w:pPr>
            <w:r>
              <w:rPr>
                <w:noProof/>
              </w:rPr>
              <w:drawing>
                <wp:inline distT="0" distB="0" distL="0" distR="0" wp14:anchorId="1DB74D0C" wp14:editId="1C137EC2">
                  <wp:extent cx="585470" cy="633095"/>
                  <wp:effectExtent l="0" t="0" r="0" b="0"/>
                  <wp:docPr id="1" name="Εικόνα1" descr="Εικόνα που περιέχει κύκλος, σχεδίασ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1" descr="Εικόνα που περιέχει κύκλος, σχεδίαση&#10;&#10;Περιγραφή που δημιουργήθηκε αυτόματα"/>
                          <pic:cNvPicPr>
                            <a:picLocks noChangeAspect="1" noChangeArrowheads="1"/>
                          </pic:cNvPicPr>
                        </pic:nvPicPr>
                        <pic:blipFill>
                          <a:blip r:embed="rId7"/>
                          <a:srcRect l="2414" t="-7957" r="-4808" b="-4808"/>
                          <a:stretch>
                            <a:fillRect/>
                          </a:stretch>
                        </pic:blipFill>
                        <pic:spPr bwMode="auto">
                          <a:xfrm>
                            <a:off x="0" y="0"/>
                            <a:ext cx="585470" cy="633095"/>
                          </a:xfrm>
                          <a:prstGeom prst="rect">
                            <a:avLst/>
                          </a:prstGeom>
                          <a:noFill/>
                        </pic:spPr>
                      </pic:pic>
                    </a:graphicData>
                  </a:graphic>
                </wp:inline>
              </w:drawing>
            </w:r>
          </w:p>
          <w:p w14:paraId="14859A36" w14:textId="77777777" w:rsidR="008A6FC2" w:rsidRDefault="007932C7">
            <w:pPr>
              <w:spacing w:before="80"/>
              <w:jc w:val="center"/>
              <w:rPr>
                <w:rFonts w:cs="Tahoma"/>
                <w:b/>
                <w:szCs w:val="22"/>
                <w:lang w:val="el-GR"/>
              </w:rPr>
            </w:pPr>
            <w:r>
              <w:rPr>
                <w:rFonts w:cs="Tahoma"/>
                <w:b/>
                <w:szCs w:val="22"/>
                <w:lang w:val="el-GR"/>
              </w:rPr>
              <w:t>ΕΛΛΗΝΙΚΗ ΔΗΜΟΚΡΑΤΙΑ</w:t>
            </w:r>
          </w:p>
          <w:p w14:paraId="6479B7EC" w14:textId="77777777" w:rsidR="008A6FC2" w:rsidRDefault="007932C7">
            <w:pPr>
              <w:spacing w:before="80"/>
              <w:jc w:val="center"/>
              <w:rPr>
                <w:lang w:val="el-GR"/>
              </w:rPr>
            </w:pPr>
            <w:r>
              <w:rPr>
                <w:rFonts w:cs="Tahoma"/>
                <w:b/>
                <w:szCs w:val="22"/>
                <w:lang w:val="el-GR"/>
              </w:rPr>
              <w:t>4</w:t>
            </w:r>
            <w:r>
              <w:rPr>
                <w:rFonts w:cs="Tahoma"/>
                <w:b/>
                <w:szCs w:val="22"/>
                <w:vertAlign w:val="superscript"/>
                <w:lang w:val="el-GR"/>
              </w:rPr>
              <w:t xml:space="preserve">η  </w:t>
            </w:r>
            <w:r>
              <w:rPr>
                <w:rFonts w:cs="Tahoma"/>
                <w:b/>
                <w:szCs w:val="22"/>
                <w:lang w:val="el-GR"/>
              </w:rPr>
              <w:t>ΥΓΕΙΟΝΟΜΙΚΗ ΠΕΡΙΦΕΡΕΙΑ ΜΑΚΕΔΟΝΙΑΣ &amp; ΘΡΑΚΗΣ</w:t>
            </w:r>
          </w:p>
          <w:p w14:paraId="2C91BC51" w14:textId="77777777" w:rsidR="008A6FC2" w:rsidRDefault="007932C7">
            <w:pPr>
              <w:spacing w:before="80"/>
              <w:jc w:val="center"/>
            </w:pPr>
            <w:r>
              <w:rPr>
                <w:rFonts w:cs="Tahoma"/>
                <w:b/>
                <w:szCs w:val="22"/>
              </w:rPr>
              <w:t xml:space="preserve">ΓΕΝΙΚΟ ΝΟΣΟΚΟΜΕΙΟ </w:t>
            </w:r>
            <w:r>
              <w:rPr>
                <w:rFonts w:cs="Tahoma"/>
                <w:b/>
                <w:szCs w:val="22"/>
                <w:lang w:val="el-GR"/>
              </w:rPr>
              <w:t>ΣΕΡΡΩΝ</w:t>
            </w:r>
          </w:p>
        </w:tc>
      </w:tr>
      <w:tr w:rsidR="008A6FC2" w:rsidRPr="00FA56A3" w14:paraId="0C27ECFB" w14:textId="77777777">
        <w:trPr>
          <w:trHeight w:val="640"/>
        </w:trPr>
        <w:tc>
          <w:tcPr>
            <w:tcW w:w="9072" w:type="dxa"/>
            <w:tcBorders>
              <w:bottom w:val="single" w:sz="4" w:space="0" w:color="000000"/>
            </w:tcBorders>
          </w:tcPr>
          <w:p w14:paraId="7F7F0F13" w14:textId="77777777" w:rsidR="008A6FC2" w:rsidRDefault="007932C7">
            <w:pPr>
              <w:spacing w:line="320" w:lineRule="atLeast"/>
              <w:jc w:val="center"/>
              <w:rPr>
                <w:rFonts w:cs="Tahoma"/>
                <w:smallCaps/>
                <w:szCs w:val="22"/>
                <w:lang w:val="el-GR"/>
              </w:rPr>
            </w:pPr>
            <w:r>
              <w:rPr>
                <w:rFonts w:cs="Tahoma"/>
                <w:smallCaps/>
                <w:szCs w:val="22"/>
                <w:lang w:val="el-GR"/>
              </w:rPr>
              <w:t>Οικονομικό τμημα / Γραφειο Προμηθειων</w:t>
            </w:r>
          </w:p>
          <w:p w14:paraId="48724AE8" w14:textId="77777777" w:rsidR="008A6FC2" w:rsidRDefault="008A6FC2">
            <w:pPr>
              <w:spacing w:line="320" w:lineRule="atLeast"/>
              <w:jc w:val="center"/>
              <w:rPr>
                <w:rFonts w:cs="Tahoma"/>
                <w:b/>
                <w:smallCaps/>
                <w:color w:val="000000"/>
                <w:szCs w:val="22"/>
                <w:lang w:val="el-GR"/>
              </w:rPr>
            </w:pPr>
          </w:p>
          <w:p w14:paraId="63B07B9F" w14:textId="77777777" w:rsidR="008A6FC2" w:rsidRDefault="007932C7">
            <w:pPr>
              <w:spacing w:line="320" w:lineRule="atLeast"/>
              <w:jc w:val="center"/>
              <w:rPr>
                <w:lang w:val="el-GR"/>
              </w:rPr>
            </w:pPr>
            <w:r>
              <w:rPr>
                <w:rFonts w:cs="Tahoma"/>
                <w:b/>
                <w:smallCaps/>
                <w:color w:val="000000"/>
                <w:szCs w:val="22"/>
                <w:lang w:val="el-GR"/>
              </w:rPr>
              <w:t>Αριθμ Πρωτ: 15503</w:t>
            </w:r>
            <w:r>
              <w:rPr>
                <w:rFonts w:cs="Tahoma"/>
                <w:b/>
                <w:smallCaps/>
                <w:szCs w:val="22"/>
                <w:lang w:val="el-GR" w:eastAsia="el-GR"/>
              </w:rPr>
              <w:t>/12-9-2025</w:t>
            </w:r>
          </w:p>
          <w:p w14:paraId="04837EB2" w14:textId="77777777" w:rsidR="008A6FC2" w:rsidRDefault="007932C7">
            <w:pPr>
              <w:jc w:val="center"/>
              <w:rPr>
                <w:b/>
                <w:bCs/>
                <w:szCs w:val="22"/>
                <w:lang w:val="el-GR"/>
              </w:rPr>
            </w:pPr>
            <w:r>
              <w:rPr>
                <w:b/>
                <w:bCs/>
                <w:szCs w:val="22"/>
                <w:lang w:val="el-GR"/>
              </w:rPr>
              <w:t>Συστημικός αριθμός Ε.Σ.Η.ΔΗ.Σ.:381449</w:t>
            </w:r>
          </w:p>
          <w:p w14:paraId="43A036C6" w14:textId="77777777" w:rsidR="008A6FC2" w:rsidRDefault="008A6FC2">
            <w:pPr>
              <w:spacing w:line="320" w:lineRule="atLeast"/>
              <w:jc w:val="center"/>
              <w:rPr>
                <w:shd w:val="clear" w:color="auto" w:fill="FFFF00"/>
                <w:lang w:val="el-GR"/>
              </w:rPr>
            </w:pPr>
          </w:p>
          <w:p w14:paraId="74622809" w14:textId="77777777" w:rsidR="008A6FC2" w:rsidRDefault="008A6FC2">
            <w:pPr>
              <w:tabs>
                <w:tab w:val="left" w:pos="720"/>
              </w:tabs>
              <w:jc w:val="center"/>
              <w:rPr>
                <w:b/>
                <w:bCs/>
                <w:color w:val="000000"/>
                <w:szCs w:val="22"/>
                <w:lang w:val="el-GR" w:eastAsia="en-US"/>
              </w:rPr>
            </w:pPr>
          </w:p>
          <w:p w14:paraId="74A6E6DD" w14:textId="77777777" w:rsidR="008A6FC2" w:rsidRDefault="007932C7">
            <w:pPr>
              <w:tabs>
                <w:tab w:val="left" w:pos="720"/>
              </w:tabs>
              <w:jc w:val="center"/>
              <w:rPr>
                <w:lang w:val="el-GR"/>
              </w:rPr>
            </w:pPr>
            <w:r>
              <w:rPr>
                <w:b/>
                <w:bCs/>
                <w:color w:val="000000"/>
                <w:szCs w:val="22"/>
                <w:lang w:val="el-GR" w:eastAsia="en-US"/>
              </w:rPr>
              <w:t xml:space="preserve">ΔΙΑΚΗΡΥΞΗ </w:t>
            </w:r>
            <w:bookmarkStart w:id="0" w:name="_Hlk191975679"/>
            <w:r>
              <w:rPr>
                <w:b/>
                <w:bCs/>
                <w:color w:val="000000"/>
                <w:szCs w:val="22"/>
                <w:lang w:val="el-GR" w:eastAsia="en-US"/>
              </w:rPr>
              <w:t>Δ.04/2025</w:t>
            </w:r>
            <w:bookmarkEnd w:id="0"/>
          </w:p>
          <w:p w14:paraId="41F3A764" w14:textId="77777777" w:rsidR="008A6FC2" w:rsidRDefault="007932C7">
            <w:pPr>
              <w:jc w:val="center"/>
              <w:rPr>
                <w:b/>
                <w:bCs/>
                <w:szCs w:val="22"/>
                <w:lang w:val="el-GR"/>
              </w:rPr>
            </w:pPr>
            <w:r>
              <w:rPr>
                <w:b/>
                <w:lang w:val="el-GR" w:eastAsia="zh-CN"/>
              </w:rPr>
              <w:t>διαγωνισμού κάτω</w:t>
            </w:r>
            <w:bookmarkStart w:id="1" w:name="_Hlk133567393"/>
            <w:r>
              <w:rPr>
                <w:b/>
                <w:lang w:val="el-GR" w:eastAsia="zh-CN"/>
              </w:rPr>
              <w:t xml:space="preserve"> των ορίων με ανοικτή διαδικασία μέσω ΕΣΗΔΗΣ</w:t>
            </w:r>
            <w:bookmarkEnd w:id="1"/>
          </w:p>
          <w:p w14:paraId="3B6991F4" w14:textId="77777777" w:rsidR="008A6FC2" w:rsidRDefault="007932C7">
            <w:pPr>
              <w:jc w:val="center"/>
              <w:rPr>
                <w:b/>
                <w:bCs/>
                <w:iCs/>
                <w:color w:val="000000"/>
                <w:kern w:val="2"/>
                <w:szCs w:val="22"/>
                <w:lang w:val="el-GR" w:eastAsia="el-GR" w:bidi="hi-IN"/>
              </w:rPr>
            </w:pPr>
            <w:r>
              <w:rPr>
                <w:b/>
                <w:bCs/>
                <w:szCs w:val="22"/>
                <w:lang w:val="el-GR"/>
              </w:rPr>
              <w:t>για την</w:t>
            </w:r>
            <w:r>
              <w:rPr>
                <w:b/>
                <w:bCs/>
                <w:iCs/>
                <w:color w:val="000000"/>
                <w:kern w:val="2"/>
                <w:szCs w:val="22"/>
                <w:highlight w:val="white"/>
                <w:lang w:val="el-GR" w:eastAsia="el-GR" w:bidi="hi-IN"/>
              </w:rPr>
              <w:t xml:space="preserve"> παροχή</w:t>
            </w:r>
            <w:r>
              <w:rPr>
                <w:b/>
                <w:bCs/>
                <w:iCs/>
                <w:color w:val="000000"/>
                <w:kern w:val="2"/>
                <w:szCs w:val="22"/>
                <w:lang w:val="el-GR" w:eastAsia="el-GR" w:bidi="hi-IN"/>
              </w:rPr>
              <w:t>:</w:t>
            </w:r>
          </w:p>
          <w:p w14:paraId="5C110353" w14:textId="77777777" w:rsidR="008A6FC2" w:rsidRPr="00FA56A3" w:rsidRDefault="007932C7">
            <w:pPr>
              <w:jc w:val="center"/>
              <w:rPr>
                <w:szCs w:val="22"/>
                <w:lang w:val="el-GR"/>
              </w:rPr>
            </w:pPr>
            <w:bookmarkStart w:id="2" w:name="_Hlk178851828"/>
            <w:r>
              <w:rPr>
                <w:b/>
                <w:bCs/>
                <w:szCs w:val="22"/>
                <w:lang w:val="el-GR"/>
              </w:rPr>
              <w:t>«</w:t>
            </w:r>
            <w:r>
              <w:rPr>
                <w:b/>
                <w:bCs/>
                <w:iCs/>
                <w:color w:val="000000"/>
                <w:kern w:val="2"/>
                <w:szCs w:val="22"/>
                <w:highlight w:val="white"/>
                <w:u w:val="single"/>
                <w:lang w:val="el-GR" w:eastAsia="el-GR" w:bidi="hi-IN"/>
              </w:rPr>
              <w:t>ΥΠΗΡΕΣΙΕΣ ΜΙΣΘΩΣΗΣ ΑΣΘΕΝΟΦΟΡΟΥ</w:t>
            </w:r>
          </w:p>
          <w:p w14:paraId="13B95E26" w14:textId="77777777" w:rsidR="008A6FC2" w:rsidRPr="00FA56A3" w:rsidRDefault="007932C7">
            <w:pPr>
              <w:jc w:val="center"/>
              <w:rPr>
                <w:szCs w:val="22"/>
                <w:lang w:val="el-GR"/>
              </w:rPr>
            </w:pPr>
            <w:r>
              <w:rPr>
                <w:b/>
                <w:bCs/>
                <w:iCs/>
                <w:color w:val="000000"/>
                <w:kern w:val="2"/>
                <w:szCs w:val="22"/>
                <w:highlight w:val="white"/>
                <w:u w:val="single"/>
                <w:lang w:val="el-GR" w:eastAsia="el-GR" w:bidi="hi-IN"/>
              </w:rPr>
              <w:t>ΓΙΑ ΤΗΝ ΕΞΥΠΗΡΕΤΗΣΗ ΔΕΥΤΕΡΟΓΕΝΩΝ ΔΙΑΚΟΜΙΔΩΝ ΤΟΥ Γ.Ν. ΣΕΡΡΩΝ</w:t>
            </w:r>
            <w:r>
              <w:rPr>
                <w:b/>
                <w:bCs/>
                <w:iCs/>
                <w:szCs w:val="22"/>
                <w:lang w:val="el-GR"/>
              </w:rPr>
              <w:t>»</w:t>
            </w:r>
          </w:p>
          <w:p w14:paraId="495D86DC" w14:textId="77777777" w:rsidR="008A6FC2" w:rsidRPr="00FA56A3" w:rsidRDefault="007932C7">
            <w:pPr>
              <w:spacing w:before="240"/>
              <w:jc w:val="center"/>
              <w:rPr>
                <w:b/>
                <w:bCs/>
                <w:lang w:val="el-GR"/>
              </w:rPr>
            </w:pPr>
            <w:bookmarkStart w:id="3" w:name="_Hlk192061991"/>
            <w:r>
              <w:rPr>
                <w:b/>
                <w:bCs/>
                <w:iCs/>
                <w:color w:val="000000"/>
                <w:kern w:val="2"/>
                <w:szCs w:val="22"/>
                <w:highlight w:val="white"/>
                <w:lang w:val="en-US" w:eastAsia="el-GR" w:bidi="hi-IN"/>
              </w:rPr>
              <w:t>CPV</w:t>
            </w:r>
            <w:r>
              <w:rPr>
                <w:b/>
                <w:bCs/>
                <w:iCs/>
                <w:color w:val="000000"/>
                <w:kern w:val="2"/>
                <w:szCs w:val="22"/>
                <w:highlight w:val="white"/>
                <w:lang w:val="el-GR" w:eastAsia="el-GR" w:bidi="hi-IN"/>
              </w:rPr>
              <w:t xml:space="preserve"> 85143000-3-Υπηρεσίες ασθενοφόρων</w:t>
            </w:r>
            <w:bookmarkEnd w:id="2"/>
            <w:bookmarkEnd w:id="3"/>
          </w:p>
          <w:p w14:paraId="240B8276" w14:textId="77777777" w:rsidR="008A6FC2" w:rsidRDefault="008A6FC2">
            <w:pPr>
              <w:rPr>
                <w:b/>
                <w:bCs/>
                <w:color w:val="333333"/>
                <w:szCs w:val="22"/>
                <w:highlight w:val="white"/>
                <w:lang w:val="el-GR"/>
              </w:rPr>
            </w:pPr>
          </w:p>
          <w:p w14:paraId="6898A8DB" w14:textId="77777777" w:rsidR="008A6FC2" w:rsidRDefault="008A6FC2">
            <w:pPr>
              <w:jc w:val="center"/>
              <w:rPr>
                <w:b/>
                <w:bCs/>
                <w:color w:val="000000"/>
                <w:szCs w:val="22"/>
                <w:u w:val="single"/>
                <w:lang w:val="el-GR"/>
              </w:rPr>
            </w:pPr>
          </w:p>
          <w:p w14:paraId="4392B80B" w14:textId="77777777" w:rsidR="008A6FC2" w:rsidRDefault="007932C7">
            <w:pPr>
              <w:jc w:val="center"/>
              <w:rPr>
                <w:u w:val="single"/>
                <w:lang w:val="el-GR"/>
              </w:rPr>
            </w:pPr>
            <w:r>
              <w:rPr>
                <w:b/>
                <w:bCs/>
                <w:color w:val="000000"/>
                <w:szCs w:val="22"/>
                <w:u w:val="single"/>
                <w:lang w:val="el-GR"/>
              </w:rPr>
              <w:t>Προϋπολογισθείσα</w:t>
            </w:r>
            <w:r>
              <w:rPr>
                <w:b/>
                <w:color w:val="000000"/>
                <w:szCs w:val="22"/>
                <w:u w:val="single"/>
                <w:lang w:val="el-GR"/>
              </w:rPr>
              <w:t xml:space="preserve"> </w:t>
            </w:r>
            <w:r>
              <w:rPr>
                <w:b/>
                <w:bCs/>
                <w:color w:val="000000"/>
                <w:szCs w:val="22"/>
                <w:u w:val="single"/>
                <w:lang w:val="el-GR"/>
              </w:rPr>
              <w:t>δαπάνη</w:t>
            </w:r>
            <w:r>
              <w:rPr>
                <w:b/>
                <w:bCs/>
                <w:color w:val="000000"/>
                <w:szCs w:val="22"/>
                <w:highlight w:val="white"/>
                <w:lang w:val="el-GR"/>
              </w:rPr>
              <w:t>:</w:t>
            </w:r>
          </w:p>
          <w:p w14:paraId="6EAB59B5" w14:textId="77777777" w:rsidR="008A6FC2" w:rsidRDefault="007932C7">
            <w:pPr>
              <w:spacing w:after="0" w:line="276" w:lineRule="auto"/>
              <w:jc w:val="center"/>
              <w:rPr>
                <w:lang w:val="el-GR"/>
              </w:rPr>
            </w:pPr>
            <w:r>
              <w:rPr>
                <w:b/>
                <w:bCs/>
                <w:color w:val="000000"/>
                <w:szCs w:val="22"/>
                <w:lang w:val="el-GR"/>
              </w:rPr>
              <w:t>έως του ποσού</w:t>
            </w:r>
            <w:r>
              <w:rPr>
                <w:rFonts w:eastAsia="Calibri"/>
                <w:b/>
                <w:bCs/>
                <w:color w:val="000000"/>
                <w:szCs w:val="22"/>
                <w:lang w:val="el-GR" w:eastAsia="en-US"/>
              </w:rPr>
              <w:t xml:space="preserve"> των</w:t>
            </w:r>
            <w:r>
              <w:rPr>
                <w:rFonts w:eastAsia="Calibri"/>
                <w:b/>
                <w:bCs/>
                <w:color w:val="C9211E"/>
                <w:szCs w:val="22"/>
                <w:lang w:val="el-GR" w:eastAsia="en-US"/>
              </w:rPr>
              <w:t xml:space="preserve"> </w:t>
            </w:r>
            <w:r>
              <w:rPr>
                <w:rFonts w:eastAsia="Calibri"/>
                <w:b/>
                <w:bCs/>
                <w:color w:val="1C1C1C"/>
                <w:szCs w:val="22"/>
                <w:lang w:val="el-GR" w:eastAsia="en-US"/>
              </w:rPr>
              <w:t>65</w:t>
            </w:r>
            <w:bookmarkStart w:id="4" w:name="_Hlk178853443"/>
            <w:r>
              <w:rPr>
                <w:rFonts w:eastAsia="Calibri"/>
                <w:b/>
                <w:bCs/>
                <w:color w:val="111111"/>
                <w:szCs w:val="22"/>
                <w:lang w:val="el-GR" w:eastAsia="en-US"/>
              </w:rPr>
              <w:t>.000,00</w:t>
            </w:r>
            <w:bookmarkEnd w:id="4"/>
            <w:r>
              <w:rPr>
                <w:b/>
                <w:bCs/>
                <w:color w:val="111111"/>
                <w:kern w:val="2"/>
                <w:szCs w:val="22"/>
                <w:lang w:val="el-GR" w:eastAsia="el-GR" w:bidi="hi-IN"/>
              </w:rPr>
              <w:t>€</w:t>
            </w:r>
            <w:r>
              <w:rPr>
                <w:b/>
                <w:bCs/>
                <w:color w:val="111111"/>
                <w:szCs w:val="22"/>
                <w:lang w:val="el-GR" w:eastAsia="en-US"/>
              </w:rPr>
              <w:t xml:space="preserve"> </w:t>
            </w:r>
            <w:r>
              <w:rPr>
                <w:b/>
                <w:bCs/>
                <w:color w:val="000000"/>
                <w:szCs w:val="22"/>
                <w:lang w:val="el-GR" w:eastAsia="en-US"/>
              </w:rPr>
              <w:t>συμπεριλαμβανομένου του</w:t>
            </w:r>
            <w:r>
              <w:rPr>
                <w:b/>
                <w:bCs/>
                <w:color w:val="000000"/>
                <w:szCs w:val="22"/>
                <w:lang w:val="el-GR"/>
              </w:rPr>
              <w:t xml:space="preserve"> ΦΠΑ 24</w:t>
            </w:r>
            <w:r>
              <w:rPr>
                <w:rFonts w:eastAsia="Calibri"/>
                <w:b/>
                <w:bCs/>
                <w:color w:val="000000"/>
                <w:szCs w:val="22"/>
                <w:lang w:val="el-GR" w:eastAsia="en-US"/>
              </w:rPr>
              <w:t>%</w:t>
            </w:r>
          </w:p>
          <w:p w14:paraId="3E9D5B2E" w14:textId="77777777" w:rsidR="008A6FC2" w:rsidRDefault="007932C7">
            <w:pPr>
              <w:spacing w:after="170"/>
              <w:jc w:val="center"/>
              <w:rPr>
                <w:lang w:val="el-GR"/>
              </w:rPr>
            </w:pPr>
            <w:r>
              <w:rPr>
                <w:b/>
                <w:bCs/>
                <w:color w:val="000000"/>
                <w:szCs w:val="22"/>
                <w:lang w:val="el-GR"/>
              </w:rPr>
              <w:t>(προϋπολογισθείσα δαπάνη χωρίς ΦΠΑ: 52.419,35</w:t>
            </w:r>
            <w:bookmarkStart w:id="5" w:name="_Hlk178853401"/>
            <w:r>
              <w:rPr>
                <w:rFonts w:eastAsia="Calibri"/>
                <w:b/>
                <w:bCs/>
                <w:color w:val="000000"/>
                <w:szCs w:val="22"/>
                <w:highlight w:val="white"/>
                <w:lang w:val="el-GR" w:eastAsia="en-US"/>
              </w:rPr>
              <w:t>€</w:t>
            </w:r>
            <w:r>
              <w:rPr>
                <w:b/>
                <w:bCs/>
                <w:color w:val="000000"/>
                <w:szCs w:val="22"/>
                <w:lang w:val="el-GR" w:eastAsia="en-US"/>
              </w:rPr>
              <w:t>)</w:t>
            </w:r>
            <w:bookmarkEnd w:id="5"/>
          </w:p>
          <w:p w14:paraId="35BFD93D" w14:textId="77777777" w:rsidR="008A6FC2" w:rsidRDefault="008A6FC2">
            <w:pPr>
              <w:spacing w:after="0" w:line="276" w:lineRule="auto"/>
              <w:rPr>
                <w:b/>
                <w:bCs/>
                <w:color w:val="000000"/>
                <w:szCs w:val="22"/>
                <w:lang w:val="el-GR"/>
              </w:rPr>
            </w:pPr>
          </w:p>
          <w:p w14:paraId="1BFDD7B9" w14:textId="77777777" w:rsidR="008A6FC2" w:rsidRDefault="008A6FC2">
            <w:pPr>
              <w:jc w:val="center"/>
              <w:rPr>
                <w:b/>
                <w:bCs/>
                <w:color w:val="000000"/>
                <w:szCs w:val="22"/>
                <w:highlight w:val="white"/>
                <w:u w:val="single"/>
                <w:lang w:val="el-GR"/>
              </w:rPr>
            </w:pPr>
          </w:p>
          <w:p w14:paraId="74499085" w14:textId="77777777" w:rsidR="008A6FC2" w:rsidRDefault="007932C7">
            <w:pPr>
              <w:jc w:val="center"/>
              <w:rPr>
                <w:b/>
                <w:bCs/>
                <w:color w:val="000000"/>
                <w:szCs w:val="22"/>
                <w:highlight w:val="white"/>
                <w:u w:val="single"/>
                <w:lang w:val="el-GR"/>
              </w:rPr>
            </w:pPr>
            <w:r>
              <w:rPr>
                <w:b/>
                <w:bCs/>
                <w:color w:val="000000"/>
                <w:szCs w:val="22"/>
                <w:highlight w:val="white"/>
                <w:u w:val="single"/>
                <w:lang w:val="el-GR"/>
              </w:rPr>
              <w:t>Κριτήριο Ανάθεσης</w:t>
            </w:r>
          </w:p>
          <w:p w14:paraId="453A46FC" w14:textId="77777777" w:rsidR="008A6FC2" w:rsidRDefault="007932C7">
            <w:pPr>
              <w:spacing w:line="320" w:lineRule="atLeast"/>
              <w:jc w:val="center"/>
              <w:rPr>
                <w:b/>
                <w:bCs/>
                <w:color w:val="000000"/>
                <w:lang w:val="el-GR"/>
              </w:rPr>
            </w:pPr>
            <w:r>
              <w:rPr>
                <w:b/>
                <w:bCs/>
                <w:color w:val="000000"/>
                <w:lang w:val="el-GR"/>
              </w:rPr>
              <w:t>Η πλέον συμφέρουσα από οικονομική άποψη προσφορά αποκλειστικά βάσει της τιμής</w:t>
            </w:r>
          </w:p>
          <w:p w14:paraId="67C2175F" w14:textId="77777777" w:rsidR="008A6FC2" w:rsidRDefault="008A6FC2">
            <w:pPr>
              <w:spacing w:line="320" w:lineRule="atLeast"/>
              <w:jc w:val="center"/>
              <w:rPr>
                <w:b/>
                <w:bCs/>
                <w:color w:val="000000"/>
                <w:lang w:val="el-GR"/>
              </w:rPr>
            </w:pPr>
          </w:p>
          <w:p w14:paraId="1C0791F2" w14:textId="77777777" w:rsidR="008A6FC2" w:rsidRDefault="008A6FC2">
            <w:pPr>
              <w:spacing w:line="320" w:lineRule="atLeast"/>
              <w:jc w:val="center"/>
              <w:rPr>
                <w:color w:val="000000"/>
                <w:lang w:val="el-GR"/>
              </w:rPr>
            </w:pPr>
          </w:p>
          <w:p w14:paraId="6976C31C" w14:textId="77777777" w:rsidR="008A6FC2" w:rsidRDefault="008A6FC2">
            <w:pPr>
              <w:spacing w:line="320" w:lineRule="atLeast"/>
              <w:jc w:val="center"/>
              <w:rPr>
                <w:color w:val="000000"/>
                <w:lang w:val="el-GR"/>
              </w:rPr>
            </w:pPr>
          </w:p>
        </w:tc>
      </w:tr>
    </w:tbl>
    <w:p w14:paraId="72BB0A8F" w14:textId="77777777" w:rsidR="008A6FC2" w:rsidRDefault="008A6FC2">
      <w:pPr>
        <w:rPr>
          <w:szCs w:val="22"/>
          <w:lang w:val="el-GR"/>
        </w:rPr>
      </w:pPr>
    </w:p>
    <w:p w14:paraId="0C9104B1" w14:textId="77777777" w:rsidR="008A6FC2" w:rsidRDefault="008A6FC2">
      <w:pPr>
        <w:rPr>
          <w:szCs w:val="22"/>
          <w:lang w:val="el-GR"/>
        </w:rPr>
      </w:pPr>
    </w:p>
    <w:p w14:paraId="326DADC7" w14:textId="77777777" w:rsidR="008A6FC2" w:rsidRDefault="008A6FC2">
      <w:pPr>
        <w:pStyle w:val="normalwithoutspacing"/>
        <w:rPr>
          <w:b/>
          <w:color w:val="FF0000"/>
          <w:sz w:val="36"/>
          <w:szCs w:val="36"/>
        </w:rPr>
      </w:pPr>
    </w:p>
    <w:p w14:paraId="34B07CF7" w14:textId="77777777" w:rsidR="008A6FC2" w:rsidRDefault="007932C7">
      <w:pPr>
        <w:pStyle w:val="Contents"/>
      </w:pPr>
      <w:bookmarkStart w:id="6" w:name="_Toc208568457"/>
      <w:r>
        <w:lastRenderedPageBreak/>
        <w:t>Περιεχόμενα</w:t>
      </w:r>
      <w:bookmarkEnd w:id="6"/>
    </w:p>
    <w:sdt>
      <w:sdtPr>
        <w:rPr>
          <w:b w:val="0"/>
          <w:bCs w:val="0"/>
          <w:caps w:val="0"/>
          <w:smallCaps/>
        </w:rPr>
        <w:id w:val="1282842739"/>
        <w:docPartObj>
          <w:docPartGallery w:val="Table of Contents"/>
          <w:docPartUnique/>
        </w:docPartObj>
      </w:sdtPr>
      <w:sdtEndPr/>
      <w:sdtContent>
        <w:p w14:paraId="6080BF15" w14:textId="3D1DDA3E" w:rsidR="00FA56A3" w:rsidRDefault="007932C7">
          <w:pPr>
            <w:pStyle w:val="19"/>
            <w:tabs>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r>
            <w:fldChar w:fldCharType="begin"/>
          </w:r>
          <w:r>
            <w:rPr>
              <w:rStyle w:val="af1"/>
              <w:webHidden/>
              <w:color w:val="000000"/>
              <w:u w:val="single"/>
              <w:lang w:val="el-GR"/>
            </w:rPr>
            <w:instrText xml:space="preserve"> TOC \z \o "1-3" \u \h</w:instrText>
          </w:r>
          <w:r>
            <w:rPr>
              <w:rStyle w:val="af1"/>
              <w:color w:val="000000"/>
              <w:u w:val="single"/>
              <w:lang w:val="el-GR"/>
            </w:rPr>
            <w:fldChar w:fldCharType="separate"/>
          </w:r>
          <w:hyperlink w:anchor="_Toc208568457" w:history="1">
            <w:r w:rsidR="00FA56A3" w:rsidRPr="00C165BB">
              <w:rPr>
                <w:rStyle w:val="-0"/>
                <w:noProof/>
              </w:rPr>
              <w:t>Περιεχόμενα</w:t>
            </w:r>
            <w:r w:rsidR="00FA56A3">
              <w:rPr>
                <w:noProof/>
                <w:webHidden/>
              </w:rPr>
              <w:tab/>
            </w:r>
            <w:r w:rsidR="00FA56A3">
              <w:rPr>
                <w:noProof/>
                <w:webHidden/>
              </w:rPr>
              <w:fldChar w:fldCharType="begin"/>
            </w:r>
            <w:r w:rsidR="00FA56A3">
              <w:rPr>
                <w:noProof/>
                <w:webHidden/>
              </w:rPr>
              <w:instrText xml:space="preserve"> PAGEREF _Toc208568457 \h </w:instrText>
            </w:r>
            <w:r w:rsidR="00FA56A3">
              <w:rPr>
                <w:noProof/>
                <w:webHidden/>
              </w:rPr>
            </w:r>
            <w:r w:rsidR="00FA56A3">
              <w:rPr>
                <w:noProof/>
                <w:webHidden/>
              </w:rPr>
              <w:fldChar w:fldCharType="separate"/>
            </w:r>
            <w:r w:rsidR="00FA56A3">
              <w:rPr>
                <w:noProof/>
                <w:webHidden/>
              </w:rPr>
              <w:t>2</w:t>
            </w:r>
            <w:r w:rsidR="00FA56A3">
              <w:rPr>
                <w:noProof/>
                <w:webHidden/>
              </w:rPr>
              <w:fldChar w:fldCharType="end"/>
            </w:r>
          </w:hyperlink>
        </w:p>
        <w:p w14:paraId="462F6BC2" w14:textId="68BA75A0" w:rsidR="00FA56A3" w:rsidRDefault="00FA56A3">
          <w:pPr>
            <w:pStyle w:val="19"/>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08568458" w:history="1">
            <w:r w:rsidRPr="00C165BB">
              <w:rPr>
                <w:rStyle w:val="-0"/>
                <w:noProof/>
                <w:lang w:val="el-GR"/>
              </w:rPr>
              <w:t>1.</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C165BB">
              <w:rPr>
                <w:rStyle w:val="-0"/>
                <w:noProof/>
                <w:lang w:val="el-GR"/>
              </w:rPr>
              <w:t>ΑΝΑΘΕΤΟΥΣΑ ΑΡΧΗ ΚΑΙ ΑΝΤΙΚΕΙΜΕΝΟ ΣΥΜΒΑΣΗΣ</w:t>
            </w:r>
            <w:r>
              <w:rPr>
                <w:noProof/>
                <w:webHidden/>
              </w:rPr>
              <w:tab/>
            </w:r>
            <w:r>
              <w:rPr>
                <w:noProof/>
                <w:webHidden/>
              </w:rPr>
              <w:fldChar w:fldCharType="begin"/>
            </w:r>
            <w:r>
              <w:rPr>
                <w:noProof/>
                <w:webHidden/>
              </w:rPr>
              <w:instrText xml:space="preserve"> PAGEREF _Toc208568458 \h </w:instrText>
            </w:r>
            <w:r>
              <w:rPr>
                <w:noProof/>
                <w:webHidden/>
              </w:rPr>
            </w:r>
            <w:r>
              <w:rPr>
                <w:noProof/>
                <w:webHidden/>
              </w:rPr>
              <w:fldChar w:fldCharType="separate"/>
            </w:r>
            <w:r>
              <w:rPr>
                <w:noProof/>
                <w:webHidden/>
              </w:rPr>
              <w:t>4</w:t>
            </w:r>
            <w:r>
              <w:rPr>
                <w:noProof/>
                <w:webHidden/>
              </w:rPr>
              <w:fldChar w:fldCharType="end"/>
            </w:r>
          </w:hyperlink>
        </w:p>
        <w:p w14:paraId="2445D73B" w14:textId="216862D4"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59" w:history="1">
            <w:r w:rsidRPr="00C165BB">
              <w:rPr>
                <w:rStyle w:val="-0"/>
                <w:noProof/>
                <w:lang w:val="el-GR"/>
              </w:rPr>
              <w:t>1.1</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Στοιχεία Αναθέτουσας Αρχής</w:t>
            </w:r>
            <w:r>
              <w:rPr>
                <w:noProof/>
                <w:webHidden/>
              </w:rPr>
              <w:tab/>
            </w:r>
            <w:r>
              <w:rPr>
                <w:noProof/>
                <w:webHidden/>
              </w:rPr>
              <w:fldChar w:fldCharType="begin"/>
            </w:r>
            <w:r>
              <w:rPr>
                <w:noProof/>
                <w:webHidden/>
              </w:rPr>
              <w:instrText xml:space="preserve"> PAGEREF _Toc208568459 \h </w:instrText>
            </w:r>
            <w:r>
              <w:rPr>
                <w:noProof/>
                <w:webHidden/>
              </w:rPr>
            </w:r>
            <w:r>
              <w:rPr>
                <w:noProof/>
                <w:webHidden/>
              </w:rPr>
              <w:fldChar w:fldCharType="separate"/>
            </w:r>
            <w:r>
              <w:rPr>
                <w:noProof/>
                <w:webHidden/>
              </w:rPr>
              <w:t>4</w:t>
            </w:r>
            <w:r>
              <w:rPr>
                <w:noProof/>
                <w:webHidden/>
              </w:rPr>
              <w:fldChar w:fldCharType="end"/>
            </w:r>
          </w:hyperlink>
        </w:p>
        <w:p w14:paraId="265EBF89" w14:textId="012C11FF"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60" w:history="1">
            <w:r w:rsidRPr="00C165BB">
              <w:rPr>
                <w:rStyle w:val="-0"/>
                <w:noProof/>
                <w:lang w:val="el-GR"/>
              </w:rPr>
              <w:t>1.2</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Στοιχεία Διαδικασίας-Χρηματοδότηση</w:t>
            </w:r>
            <w:r>
              <w:rPr>
                <w:noProof/>
                <w:webHidden/>
              </w:rPr>
              <w:tab/>
            </w:r>
            <w:r>
              <w:rPr>
                <w:noProof/>
                <w:webHidden/>
              </w:rPr>
              <w:fldChar w:fldCharType="begin"/>
            </w:r>
            <w:r>
              <w:rPr>
                <w:noProof/>
                <w:webHidden/>
              </w:rPr>
              <w:instrText xml:space="preserve"> PAGEREF _Toc208568460 \h </w:instrText>
            </w:r>
            <w:r>
              <w:rPr>
                <w:noProof/>
                <w:webHidden/>
              </w:rPr>
            </w:r>
            <w:r>
              <w:rPr>
                <w:noProof/>
                <w:webHidden/>
              </w:rPr>
              <w:fldChar w:fldCharType="separate"/>
            </w:r>
            <w:r>
              <w:rPr>
                <w:noProof/>
                <w:webHidden/>
              </w:rPr>
              <w:t>4</w:t>
            </w:r>
            <w:r>
              <w:rPr>
                <w:noProof/>
                <w:webHidden/>
              </w:rPr>
              <w:fldChar w:fldCharType="end"/>
            </w:r>
          </w:hyperlink>
        </w:p>
        <w:p w14:paraId="1BE6C117" w14:textId="2DD74C31"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61" w:history="1">
            <w:r w:rsidRPr="00C165BB">
              <w:rPr>
                <w:rStyle w:val="-0"/>
                <w:noProof/>
                <w:lang w:val="el-GR"/>
              </w:rPr>
              <w:t>1.3</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_Toc208568461 \h </w:instrText>
            </w:r>
            <w:r>
              <w:rPr>
                <w:noProof/>
                <w:webHidden/>
              </w:rPr>
            </w:r>
            <w:r>
              <w:rPr>
                <w:noProof/>
                <w:webHidden/>
              </w:rPr>
              <w:fldChar w:fldCharType="separate"/>
            </w:r>
            <w:r>
              <w:rPr>
                <w:noProof/>
                <w:webHidden/>
              </w:rPr>
              <w:t>5</w:t>
            </w:r>
            <w:r>
              <w:rPr>
                <w:noProof/>
                <w:webHidden/>
              </w:rPr>
              <w:fldChar w:fldCharType="end"/>
            </w:r>
          </w:hyperlink>
        </w:p>
        <w:p w14:paraId="7E8A4C6B" w14:textId="166AA85E"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62" w:history="1">
            <w:r w:rsidRPr="00C165BB">
              <w:rPr>
                <w:rStyle w:val="-0"/>
                <w:noProof/>
                <w:lang w:val="el-GR"/>
              </w:rPr>
              <w:t>1.4</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Θεσμικό πλαίσιο</w:t>
            </w:r>
            <w:r>
              <w:rPr>
                <w:noProof/>
                <w:webHidden/>
              </w:rPr>
              <w:tab/>
            </w:r>
            <w:r>
              <w:rPr>
                <w:noProof/>
                <w:webHidden/>
              </w:rPr>
              <w:fldChar w:fldCharType="begin"/>
            </w:r>
            <w:r>
              <w:rPr>
                <w:noProof/>
                <w:webHidden/>
              </w:rPr>
              <w:instrText xml:space="preserve"> PAGEREF _Toc208568462 \h </w:instrText>
            </w:r>
            <w:r>
              <w:rPr>
                <w:noProof/>
                <w:webHidden/>
              </w:rPr>
            </w:r>
            <w:r>
              <w:rPr>
                <w:noProof/>
                <w:webHidden/>
              </w:rPr>
              <w:fldChar w:fldCharType="separate"/>
            </w:r>
            <w:r>
              <w:rPr>
                <w:noProof/>
                <w:webHidden/>
              </w:rPr>
              <w:t>5</w:t>
            </w:r>
            <w:r>
              <w:rPr>
                <w:noProof/>
                <w:webHidden/>
              </w:rPr>
              <w:fldChar w:fldCharType="end"/>
            </w:r>
          </w:hyperlink>
        </w:p>
        <w:p w14:paraId="1AA2A680" w14:textId="20EE3119"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63" w:history="1">
            <w:r w:rsidRPr="00C165BB">
              <w:rPr>
                <w:rStyle w:val="-0"/>
                <w:noProof/>
                <w:lang w:val="el-GR"/>
              </w:rPr>
              <w:t>1.5</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Προθεσμία παραλαβής προσφορών</w:t>
            </w:r>
            <w:r>
              <w:rPr>
                <w:noProof/>
                <w:webHidden/>
              </w:rPr>
              <w:tab/>
            </w:r>
            <w:r>
              <w:rPr>
                <w:noProof/>
                <w:webHidden/>
              </w:rPr>
              <w:fldChar w:fldCharType="begin"/>
            </w:r>
            <w:r>
              <w:rPr>
                <w:noProof/>
                <w:webHidden/>
              </w:rPr>
              <w:instrText xml:space="preserve"> PAGEREF _Toc208568463 \h </w:instrText>
            </w:r>
            <w:r>
              <w:rPr>
                <w:noProof/>
                <w:webHidden/>
              </w:rPr>
            </w:r>
            <w:r>
              <w:rPr>
                <w:noProof/>
                <w:webHidden/>
              </w:rPr>
              <w:fldChar w:fldCharType="separate"/>
            </w:r>
            <w:r>
              <w:rPr>
                <w:noProof/>
                <w:webHidden/>
              </w:rPr>
              <w:t>7</w:t>
            </w:r>
            <w:r>
              <w:rPr>
                <w:noProof/>
                <w:webHidden/>
              </w:rPr>
              <w:fldChar w:fldCharType="end"/>
            </w:r>
          </w:hyperlink>
        </w:p>
        <w:p w14:paraId="6CDA3944" w14:textId="254781FA"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64" w:history="1">
            <w:r w:rsidRPr="00C165BB">
              <w:rPr>
                <w:rStyle w:val="-0"/>
                <w:noProof/>
                <w:lang w:val="el-GR"/>
              </w:rPr>
              <w:t>1.6</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Δημοσιότητα</w:t>
            </w:r>
            <w:r>
              <w:rPr>
                <w:noProof/>
                <w:webHidden/>
              </w:rPr>
              <w:tab/>
            </w:r>
            <w:r>
              <w:rPr>
                <w:noProof/>
                <w:webHidden/>
              </w:rPr>
              <w:fldChar w:fldCharType="begin"/>
            </w:r>
            <w:r>
              <w:rPr>
                <w:noProof/>
                <w:webHidden/>
              </w:rPr>
              <w:instrText xml:space="preserve"> PAGEREF _Toc208568464 \h </w:instrText>
            </w:r>
            <w:r>
              <w:rPr>
                <w:noProof/>
                <w:webHidden/>
              </w:rPr>
            </w:r>
            <w:r>
              <w:rPr>
                <w:noProof/>
                <w:webHidden/>
              </w:rPr>
              <w:fldChar w:fldCharType="separate"/>
            </w:r>
            <w:r>
              <w:rPr>
                <w:noProof/>
                <w:webHidden/>
              </w:rPr>
              <w:t>8</w:t>
            </w:r>
            <w:r>
              <w:rPr>
                <w:noProof/>
                <w:webHidden/>
              </w:rPr>
              <w:fldChar w:fldCharType="end"/>
            </w:r>
          </w:hyperlink>
        </w:p>
        <w:p w14:paraId="0AD3CB76" w14:textId="3F89A247"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65" w:history="1">
            <w:r w:rsidRPr="00C165BB">
              <w:rPr>
                <w:rStyle w:val="-0"/>
                <w:noProof/>
                <w:lang w:val="el-GR"/>
              </w:rPr>
              <w:t>1.7</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_Toc208568465 \h </w:instrText>
            </w:r>
            <w:r>
              <w:rPr>
                <w:noProof/>
                <w:webHidden/>
              </w:rPr>
            </w:r>
            <w:r>
              <w:rPr>
                <w:noProof/>
                <w:webHidden/>
              </w:rPr>
              <w:fldChar w:fldCharType="separate"/>
            </w:r>
            <w:r>
              <w:rPr>
                <w:noProof/>
                <w:webHidden/>
              </w:rPr>
              <w:t>8</w:t>
            </w:r>
            <w:r>
              <w:rPr>
                <w:noProof/>
                <w:webHidden/>
              </w:rPr>
              <w:fldChar w:fldCharType="end"/>
            </w:r>
          </w:hyperlink>
        </w:p>
        <w:p w14:paraId="7A3114C0" w14:textId="4D476F20" w:rsidR="00FA56A3" w:rsidRDefault="00FA56A3">
          <w:pPr>
            <w:pStyle w:val="19"/>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08568466" w:history="1">
            <w:r w:rsidRPr="00C165BB">
              <w:rPr>
                <w:rStyle w:val="-0"/>
                <w:noProof/>
                <w:lang w:val="el-GR"/>
              </w:rPr>
              <w:t>2.</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C165BB">
              <w:rPr>
                <w:rStyle w:val="-0"/>
                <w:noProof/>
                <w:lang w:val="el-GR"/>
              </w:rPr>
              <w:t>ΓΕΝΙΚΟΙ ΚΑΙ ΕΙΔΙΚΟΙ ΟΡΟΙ ΣΥΜΜΕΤΟΧΗΣ</w:t>
            </w:r>
            <w:r>
              <w:rPr>
                <w:noProof/>
                <w:webHidden/>
              </w:rPr>
              <w:tab/>
            </w:r>
            <w:r>
              <w:rPr>
                <w:noProof/>
                <w:webHidden/>
              </w:rPr>
              <w:fldChar w:fldCharType="begin"/>
            </w:r>
            <w:r>
              <w:rPr>
                <w:noProof/>
                <w:webHidden/>
              </w:rPr>
              <w:instrText xml:space="preserve"> PAGEREF _Toc208568466 \h </w:instrText>
            </w:r>
            <w:r>
              <w:rPr>
                <w:noProof/>
                <w:webHidden/>
              </w:rPr>
            </w:r>
            <w:r>
              <w:rPr>
                <w:noProof/>
                <w:webHidden/>
              </w:rPr>
              <w:fldChar w:fldCharType="separate"/>
            </w:r>
            <w:r>
              <w:rPr>
                <w:noProof/>
                <w:webHidden/>
              </w:rPr>
              <w:t>9</w:t>
            </w:r>
            <w:r>
              <w:rPr>
                <w:noProof/>
                <w:webHidden/>
              </w:rPr>
              <w:fldChar w:fldCharType="end"/>
            </w:r>
          </w:hyperlink>
        </w:p>
        <w:p w14:paraId="47F6145E" w14:textId="4BFD28A8"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67" w:history="1">
            <w:r w:rsidRPr="00C165BB">
              <w:rPr>
                <w:rStyle w:val="-0"/>
                <w:noProof/>
                <w:lang w:val="el-GR"/>
              </w:rPr>
              <w:t>2.1</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Γενικές Πληροφορίες</w:t>
            </w:r>
            <w:r>
              <w:rPr>
                <w:noProof/>
                <w:webHidden/>
              </w:rPr>
              <w:tab/>
            </w:r>
            <w:r>
              <w:rPr>
                <w:noProof/>
                <w:webHidden/>
              </w:rPr>
              <w:fldChar w:fldCharType="begin"/>
            </w:r>
            <w:r>
              <w:rPr>
                <w:noProof/>
                <w:webHidden/>
              </w:rPr>
              <w:instrText xml:space="preserve"> PAGEREF _Toc208568467 \h </w:instrText>
            </w:r>
            <w:r>
              <w:rPr>
                <w:noProof/>
                <w:webHidden/>
              </w:rPr>
            </w:r>
            <w:r>
              <w:rPr>
                <w:noProof/>
                <w:webHidden/>
              </w:rPr>
              <w:fldChar w:fldCharType="separate"/>
            </w:r>
            <w:r>
              <w:rPr>
                <w:noProof/>
                <w:webHidden/>
              </w:rPr>
              <w:t>9</w:t>
            </w:r>
            <w:r>
              <w:rPr>
                <w:noProof/>
                <w:webHidden/>
              </w:rPr>
              <w:fldChar w:fldCharType="end"/>
            </w:r>
          </w:hyperlink>
        </w:p>
        <w:p w14:paraId="4678357C" w14:textId="081FF0CE"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68" w:history="1">
            <w:r w:rsidRPr="00C165BB">
              <w:rPr>
                <w:rStyle w:val="-0"/>
                <w:noProof/>
                <w:lang w:val="el-GR"/>
              </w:rPr>
              <w:t>2.1.1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Έγγραφα της σύμβασης</w:t>
            </w:r>
            <w:r>
              <w:rPr>
                <w:noProof/>
                <w:webHidden/>
              </w:rPr>
              <w:tab/>
            </w:r>
            <w:r>
              <w:rPr>
                <w:noProof/>
                <w:webHidden/>
              </w:rPr>
              <w:fldChar w:fldCharType="begin"/>
            </w:r>
            <w:r>
              <w:rPr>
                <w:noProof/>
                <w:webHidden/>
              </w:rPr>
              <w:instrText xml:space="preserve"> PAGEREF _Toc208568468 \h </w:instrText>
            </w:r>
            <w:r>
              <w:rPr>
                <w:noProof/>
                <w:webHidden/>
              </w:rPr>
            </w:r>
            <w:r>
              <w:rPr>
                <w:noProof/>
                <w:webHidden/>
              </w:rPr>
              <w:fldChar w:fldCharType="separate"/>
            </w:r>
            <w:r>
              <w:rPr>
                <w:noProof/>
                <w:webHidden/>
              </w:rPr>
              <w:t>9</w:t>
            </w:r>
            <w:r>
              <w:rPr>
                <w:noProof/>
                <w:webHidden/>
              </w:rPr>
              <w:fldChar w:fldCharType="end"/>
            </w:r>
          </w:hyperlink>
        </w:p>
        <w:p w14:paraId="0CA8C000" w14:textId="75F65314"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69" w:history="1">
            <w:r w:rsidRPr="00C165BB">
              <w:rPr>
                <w:rStyle w:val="-0"/>
                <w:noProof/>
                <w:lang w:val="el-GR"/>
              </w:rPr>
              <w:t>2.1.2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_Toc208568469 \h </w:instrText>
            </w:r>
            <w:r>
              <w:rPr>
                <w:noProof/>
                <w:webHidden/>
              </w:rPr>
            </w:r>
            <w:r>
              <w:rPr>
                <w:noProof/>
                <w:webHidden/>
              </w:rPr>
              <w:fldChar w:fldCharType="separate"/>
            </w:r>
            <w:r>
              <w:rPr>
                <w:noProof/>
                <w:webHidden/>
              </w:rPr>
              <w:t>9</w:t>
            </w:r>
            <w:r>
              <w:rPr>
                <w:noProof/>
                <w:webHidden/>
              </w:rPr>
              <w:fldChar w:fldCharType="end"/>
            </w:r>
          </w:hyperlink>
        </w:p>
        <w:p w14:paraId="40DA6D55" w14:textId="340F7704"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0" w:history="1">
            <w:r w:rsidRPr="00C165BB">
              <w:rPr>
                <w:rStyle w:val="-0"/>
                <w:noProof/>
                <w:lang w:val="el-GR"/>
              </w:rPr>
              <w:t>2.1.3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Παροχή Διευκρινίσεων</w:t>
            </w:r>
            <w:r>
              <w:rPr>
                <w:noProof/>
                <w:webHidden/>
              </w:rPr>
              <w:tab/>
            </w:r>
            <w:r>
              <w:rPr>
                <w:noProof/>
                <w:webHidden/>
              </w:rPr>
              <w:fldChar w:fldCharType="begin"/>
            </w:r>
            <w:r>
              <w:rPr>
                <w:noProof/>
                <w:webHidden/>
              </w:rPr>
              <w:instrText xml:space="preserve"> PAGEREF _Toc208568470 \h </w:instrText>
            </w:r>
            <w:r>
              <w:rPr>
                <w:noProof/>
                <w:webHidden/>
              </w:rPr>
            </w:r>
            <w:r>
              <w:rPr>
                <w:noProof/>
                <w:webHidden/>
              </w:rPr>
              <w:fldChar w:fldCharType="separate"/>
            </w:r>
            <w:r>
              <w:rPr>
                <w:noProof/>
                <w:webHidden/>
              </w:rPr>
              <w:t>9</w:t>
            </w:r>
            <w:r>
              <w:rPr>
                <w:noProof/>
                <w:webHidden/>
              </w:rPr>
              <w:fldChar w:fldCharType="end"/>
            </w:r>
          </w:hyperlink>
        </w:p>
        <w:p w14:paraId="16A12B9A" w14:textId="02F51A72"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1" w:history="1">
            <w:r w:rsidRPr="00C165BB">
              <w:rPr>
                <w:rStyle w:val="-0"/>
                <w:noProof/>
                <w:lang w:val="el-GR"/>
              </w:rPr>
              <w:t>2.1.4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Γλώσσα</w:t>
            </w:r>
            <w:r>
              <w:rPr>
                <w:noProof/>
                <w:webHidden/>
              </w:rPr>
              <w:tab/>
            </w:r>
            <w:r>
              <w:rPr>
                <w:noProof/>
                <w:webHidden/>
              </w:rPr>
              <w:fldChar w:fldCharType="begin"/>
            </w:r>
            <w:r>
              <w:rPr>
                <w:noProof/>
                <w:webHidden/>
              </w:rPr>
              <w:instrText xml:space="preserve"> PAGEREF _Toc208568471 \h </w:instrText>
            </w:r>
            <w:r>
              <w:rPr>
                <w:noProof/>
                <w:webHidden/>
              </w:rPr>
            </w:r>
            <w:r>
              <w:rPr>
                <w:noProof/>
                <w:webHidden/>
              </w:rPr>
              <w:fldChar w:fldCharType="separate"/>
            </w:r>
            <w:r>
              <w:rPr>
                <w:noProof/>
                <w:webHidden/>
              </w:rPr>
              <w:t>10</w:t>
            </w:r>
            <w:r>
              <w:rPr>
                <w:noProof/>
                <w:webHidden/>
              </w:rPr>
              <w:fldChar w:fldCharType="end"/>
            </w:r>
          </w:hyperlink>
        </w:p>
        <w:p w14:paraId="40125EA1" w14:textId="0EFA9B7F"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2" w:history="1">
            <w:r w:rsidRPr="00C165BB">
              <w:rPr>
                <w:rStyle w:val="-0"/>
                <w:noProof/>
                <w:lang w:val="el-GR"/>
              </w:rPr>
              <w:t>2.1.5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Εγγυήσεις</w:t>
            </w:r>
            <w:r>
              <w:rPr>
                <w:noProof/>
                <w:webHidden/>
              </w:rPr>
              <w:tab/>
            </w:r>
            <w:r>
              <w:rPr>
                <w:noProof/>
                <w:webHidden/>
              </w:rPr>
              <w:fldChar w:fldCharType="begin"/>
            </w:r>
            <w:r>
              <w:rPr>
                <w:noProof/>
                <w:webHidden/>
              </w:rPr>
              <w:instrText xml:space="preserve"> PAGEREF _Toc208568472 \h </w:instrText>
            </w:r>
            <w:r>
              <w:rPr>
                <w:noProof/>
                <w:webHidden/>
              </w:rPr>
            </w:r>
            <w:r>
              <w:rPr>
                <w:noProof/>
                <w:webHidden/>
              </w:rPr>
              <w:fldChar w:fldCharType="separate"/>
            </w:r>
            <w:r>
              <w:rPr>
                <w:noProof/>
                <w:webHidden/>
              </w:rPr>
              <w:t>10</w:t>
            </w:r>
            <w:r>
              <w:rPr>
                <w:noProof/>
                <w:webHidden/>
              </w:rPr>
              <w:fldChar w:fldCharType="end"/>
            </w:r>
          </w:hyperlink>
        </w:p>
        <w:p w14:paraId="1BC51C5C" w14:textId="16750829"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3" w:history="1">
            <w:r w:rsidRPr="00C165BB">
              <w:rPr>
                <w:rStyle w:val="-0"/>
                <w:noProof/>
                <w:lang w:val="el-GR"/>
              </w:rPr>
              <w:t>2.1.6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Προστασία Προσωπικών Δεδομένων</w:t>
            </w:r>
            <w:r>
              <w:rPr>
                <w:noProof/>
                <w:webHidden/>
              </w:rPr>
              <w:tab/>
            </w:r>
            <w:r>
              <w:rPr>
                <w:noProof/>
                <w:webHidden/>
              </w:rPr>
              <w:fldChar w:fldCharType="begin"/>
            </w:r>
            <w:r>
              <w:rPr>
                <w:noProof/>
                <w:webHidden/>
              </w:rPr>
              <w:instrText xml:space="preserve"> PAGEREF _Toc208568473 \h </w:instrText>
            </w:r>
            <w:r>
              <w:rPr>
                <w:noProof/>
                <w:webHidden/>
              </w:rPr>
            </w:r>
            <w:r>
              <w:rPr>
                <w:noProof/>
                <w:webHidden/>
              </w:rPr>
              <w:fldChar w:fldCharType="separate"/>
            </w:r>
            <w:r>
              <w:rPr>
                <w:noProof/>
                <w:webHidden/>
              </w:rPr>
              <w:t>11</w:t>
            </w:r>
            <w:r>
              <w:rPr>
                <w:noProof/>
                <w:webHidden/>
              </w:rPr>
              <w:fldChar w:fldCharType="end"/>
            </w:r>
          </w:hyperlink>
        </w:p>
        <w:p w14:paraId="73DDAF0A" w14:textId="3EBA8394"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74" w:history="1">
            <w:r w:rsidRPr="00C165BB">
              <w:rPr>
                <w:rStyle w:val="-0"/>
                <w:noProof/>
                <w:lang w:val="el-GR"/>
              </w:rPr>
              <w:t>2.2</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_Toc208568474 \h </w:instrText>
            </w:r>
            <w:r>
              <w:rPr>
                <w:noProof/>
                <w:webHidden/>
              </w:rPr>
            </w:r>
            <w:r>
              <w:rPr>
                <w:noProof/>
                <w:webHidden/>
              </w:rPr>
              <w:fldChar w:fldCharType="separate"/>
            </w:r>
            <w:r>
              <w:rPr>
                <w:noProof/>
                <w:webHidden/>
              </w:rPr>
              <w:t>11</w:t>
            </w:r>
            <w:r>
              <w:rPr>
                <w:noProof/>
                <w:webHidden/>
              </w:rPr>
              <w:fldChar w:fldCharType="end"/>
            </w:r>
          </w:hyperlink>
        </w:p>
        <w:p w14:paraId="1A9106A0" w14:textId="5B17E615"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5" w:history="1">
            <w:r w:rsidRPr="00C165BB">
              <w:rPr>
                <w:rStyle w:val="-0"/>
                <w:noProof/>
                <w:lang w:val="el-GR"/>
              </w:rPr>
              <w:t>2.2.1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Δικαίωμα συμμετοχής</w:t>
            </w:r>
            <w:r>
              <w:rPr>
                <w:noProof/>
                <w:webHidden/>
              </w:rPr>
              <w:tab/>
            </w:r>
            <w:r>
              <w:rPr>
                <w:noProof/>
                <w:webHidden/>
              </w:rPr>
              <w:fldChar w:fldCharType="begin"/>
            </w:r>
            <w:r>
              <w:rPr>
                <w:noProof/>
                <w:webHidden/>
              </w:rPr>
              <w:instrText xml:space="preserve"> PAGEREF _Toc208568475 \h </w:instrText>
            </w:r>
            <w:r>
              <w:rPr>
                <w:noProof/>
                <w:webHidden/>
              </w:rPr>
            </w:r>
            <w:r>
              <w:rPr>
                <w:noProof/>
                <w:webHidden/>
              </w:rPr>
              <w:fldChar w:fldCharType="separate"/>
            </w:r>
            <w:r>
              <w:rPr>
                <w:noProof/>
                <w:webHidden/>
              </w:rPr>
              <w:t>11</w:t>
            </w:r>
            <w:r>
              <w:rPr>
                <w:noProof/>
                <w:webHidden/>
              </w:rPr>
              <w:fldChar w:fldCharType="end"/>
            </w:r>
          </w:hyperlink>
        </w:p>
        <w:p w14:paraId="48B7E27E" w14:textId="14F53F49"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6" w:history="1">
            <w:r w:rsidRPr="00C165BB">
              <w:rPr>
                <w:rStyle w:val="-0"/>
                <w:noProof/>
                <w:lang w:val="el-GR"/>
              </w:rPr>
              <w:t>2.2.2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Εγγύηση συμμετοχής</w:t>
            </w:r>
            <w:r>
              <w:rPr>
                <w:noProof/>
                <w:webHidden/>
              </w:rPr>
              <w:tab/>
            </w:r>
            <w:r>
              <w:rPr>
                <w:noProof/>
                <w:webHidden/>
              </w:rPr>
              <w:fldChar w:fldCharType="begin"/>
            </w:r>
            <w:r>
              <w:rPr>
                <w:noProof/>
                <w:webHidden/>
              </w:rPr>
              <w:instrText xml:space="preserve"> PAGEREF _Toc208568476 \h </w:instrText>
            </w:r>
            <w:r>
              <w:rPr>
                <w:noProof/>
                <w:webHidden/>
              </w:rPr>
            </w:r>
            <w:r>
              <w:rPr>
                <w:noProof/>
                <w:webHidden/>
              </w:rPr>
              <w:fldChar w:fldCharType="separate"/>
            </w:r>
            <w:r>
              <w:rPr>
                <w:noProof/>
                <w:webHidden/>
              </w:rPr>
              <w:t>12</w:t>
            </w:r>
            <w:r>
              <w:rPr>
                <w:noProof/>
                <w:webHidden/>
              </w:rPr>
              <w:fldChar w:fldCharType="end"/>
            </w:r>
          </w:hyperlink>
        </w:p>
        <w:p w14:paraId="5178E8B8" w14:textId="7B20A9E4"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7" w:history="1">
            <w:r w:rsidRPr="00C165BB">
              <w:rPr>
                <w:rStyle w:val="-0"/>
                <w:noProof/>
                <w:lang w:val="el-GR"/>
              </w:rPr>
              <w:t>2.2.3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Λόγοι αποκλεισμού</w:t>
            </w:r>
            <w:r>
              <w:rPr>
                <w:noProof/>
                <w:webHidden/>
              </w:rPr>
              <w:tab/>
            </w:r>
            <w:r>
              <w:rPr>
                <w:noProof/>
                <w:webHidden/>
              </w:rPr>
              <w:fldChar w:fldCharType="begin"/>
            </w:r>
            <w:r>
              <w:rPr>
                <w:noProof/>
                <w:webHidden/>
              </w:rPr>
              <w:instrText xml:space="preserve"> PAGEREF _Toc208568477 \h </w:instrText>
            </w:r>
            <w:r>
              <w:rPr>
                <w:noProof/>
                <w:webHidden/>
              </w:rPr>
            </w:r>
            <w:r>
              <w:rPr>
                <w:noProof/>
                <w:webHidden/>
              </w:rPr>
              <w:fldChar w:fldCharType="separate"/>
            </w:r>
            <w:r>
              <w:rPr>
                <w:noProof/>
                <w:webHidden/>
              </w:rPr>
              <w:t>13</w:t>
            </w:r>
            <w:r>
              <w:rPr>
                <w:noProof/>
                <w:webHidden/>
              </w:rPr>
              <w:fldChar w:fldCharType="end"/>
            </w:r>
          </w:hyperlink>
        </w:p>
        <w:p w14:paraId="2684B8BB" w14:textId="5A1F2A1F"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8" w:history="1">
            <w:r w:rsidRPr="00C165BB">
              <w:rPr>
                <w:rStyle w:val="-0"/>
                <w:noProof/>
                <w:lang w:val="el-GR"/>
              </w:rPr>
              <w:t>2.2.4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Καταλλ</w:t>
            </w:r>
            <w:r w:rsidRPr="00C165BB">
              <w:rPr>
                <w:rStyle w:val="-0"/>
                <w:noProof/>
                <w:lang w:val="el-GR"/>
              </w:rPr>
              <w:t>η</w:t>
            </w:r>
            <w:r w:rsidRPr="00C165BB">
              <w:rPr>
                <w:rStyle w:val="-0"/>
                <w:noProof/>
                <w:lang w:val="el-GR"/>
              </w:rPr>
              <w:t>λότητα άσκησης επαγγελματικής δραστηριότητας</w:t>
            </w:r>
            <w:r>
              <w:rPr>
                <w:noProof/>
                <w:webHidden/>
              </w:rPr>
              <w:tab/>
            </w:r>
            <w:r>
              <w:rPr>
                <w:noProof/>
                <w:webHidden/>
              </w:rPr>
              <w:fldChar w:fldCharType="begin"/>
            </w:r>
            <w:r>
              <w:rPr>
                <w:noProof/>
                <w:webHidden/>
              </w:rPr>
              <w:instrText xml:space="preserve"> PAGEREF _Toc208568478 \h </w:instrText>
            </w:r>
            <w:r>
              <w:rPr>
                <w:noProof/>
                <w:webHidden/>
              </w:rPr>
            </w:r>
            <w:r>
              <w:rPr>
                <w:noProof/>
                <w:webHidden/>
              </w:rPr>
              <w:fldChar w:fldCharType="separate"/>
            </w:r>
            <w:r>
              <w:rPr>
                <w:noProof/>
                <w:webHidden/>
              </w:rPr>
              <w:t>17</w:t>
            </w:r>
            <w:r>
              <w:rPr>
                <w:noProof/>
                <w:webHidden/>
              </w:rPr>
              <w:fldChar w:fldCharType="end"/>
            </w:r>
          </w:hyperlink>
        </w:p>
        <w:p w14:paraId="4CAFA843" w14:textId="23C2B3FD"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79" w:history="1">
            <w:r w:rsidRPr="00C165BB">
              <w:rPr>
                <w:rStyle w:val="-0"/>
                <w:noProof/>
                <w:lang w:val="el-GR"/>
              </w:rPr>
              <w:t>2.2.5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_Toc208568479 \h </w:instrText>
            </w:r>
            <w:r>
              <w:rPr>
                <w:noProof/>
                <w:webHidden/>
              </w:rPr>
            </w:r>
            <w:r>
              <w:rPr>
                <w:noProof/>
                <w:webHidden/>
              </w:rPr>
              <w:fldChar w:fldCharType="separate"/>
            </w:r>
            <w:r>
              <w:rPr>
                <w:noProof/>
                <w:webHidden/>
              </w:rPr>
              <w:t>18</w:t>
            </w:r>
            <w:r>
              <w:rPr>
                <w:noProof/>
                <w:webHidden/>
              </w:rPr>
              <w:fldChar w:fldCharType="end"/>
            </w:r>
          </w:hyperlink>
        </w:p>
        <w:p w14:paraId="09D6F360" w14:textId="63E5812E"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80" w:history="1">
            <w:r w:rsidRPr="00C165BB">
              <w:rPr>
                <w:rStyle w:val="-0"/>
                <w:noProof/>
                <w:lang w:val="el-GR"/>
              </w:rPr>
              <w:t>2.2.6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Τεχνική κα</w:t>
            </w:r>
            <w:r w:rsidRPr="00C165BB">
              <w:rPr>
                <w:rStyle w:val="-0"/>
                <w:noProof/>
                <w:lang w:val="el-GR"/>
              </w:rPr>
              <w:t>ι</w:t>
            </w:r>
            <w:r w:rsidRPr="00C165BB">
              <w:rPr>
                <w:rStyle w:val="-0"/>
                <w:noProof/>
                <w:lang w:val="el-GR"/>
              </w:rPr>
              <w:t xml:space="preserve"> επαγγελματική ικανότητα</w:t>
            </w:r>
            <w:r>
              <w:rPr>
                <w:noProof/>
                <w:webHidden/>
              </w:rPr>
              <w:tab/>
            </w:r>
            <w:r>
              <w:rPr>
                <w:noProof/>
                <w:webHidden/>
              </w:rPr>
              <w:fldChar w:fldCharType="begin"/>
            </w:r>
            <w:r>
              <w:rPr>
                <w:noProof/>
                <w:webHidden/>
              </w:rPr>
              <w:instrText xml:space="preserve"> PAGEREF _Toc208568480 \h </w:instrText>
            </w:r>
            <w:r>
              <w:rPr>
                <w:noProof/>
                <w:webHidden/>
              </w:rPr>
            </w:r>
            <w:r>
              <w:rPr>
                <w:noProof/>
                <w:webHidden/>
              </w:rPr>
              <w:fldChar w:fldCharType="separate"/>
            </w:r>
            <w:r>
              <w:rPr>
                <w:noProof/>
                <w:webHidden/>
              </w:rPr>
              <w:t>18</w:t>
            </w:r>
            <w:r>
              <w:rPr>
                <w:noProof/>
                <w:webHidden/>
              </w:rPr>
              <w:fldChar w:fldCharType="end"/>
            </w:r>
          </w:hyperlink>
        </w:p>
        <w:p w14:paraId="164365F8" w14:textId="007524EE"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81" w:history="1">
            <w:r w:rsidRPr="00C165BB">
              <w:rPr>
                <w:rStyle w:val="-0"/>
                <w:noProof/>
                <w:lang w:val="el-GR"/>
              </w:rPr>
              <w:t>2.2.7</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Πρότυπα διασφάλισης ποιότητας</w:t>
            </w:r>
            <w:r>
              <w:rPr>
                <w:noProof/>
                <w:webHidden/>
              </w:rPr>
              <w:tab/>
            </w:r>
            <w:r>
              <w:rPr>
                <w:noProof/>
                <w:webHidden/>
              </w:rPr>
              <w:fldChar w:fldCharType="begin"/>
            </w:r>
            <w:r>
              <w:rPr>
                <w:noProof/>
                <w:webHidden/>
              </w:rPr>
              <w:instrText xml:space="preserve"> PAGEREF _Toc208568481 \h </w:instrText>
            </w:r>
            <w:r>
              <w:rPr>
                <w:noProof/>
                <w:webHidden/>
              </w:rPr>
            </w:r>
            <w:r>
              <w:rPr>
                <w:noProof/>
                <w:webHidden/>
              </w:rPr>
              <w:fldChar w:fldCharType="separate"/>
            </w:r>
            <w:r>
              <w:rPr>
                <w:noProof/>
                <w:webHidden/>
              </w:rPr>
              <w:t>18</w:t>
            </w:r>
            <w:r>
              <w:rPr>
                <w:noProof/>
                <w:webHidden/>
              </w:rPr>
              <w:fldChar w:fldCharType="end"/>
            </w:r>
          </w:hyperlink>
        </w:p>
        <w:p w14:paraId="32ABA87F" w14:textId="5CB65A84"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82" w:history="1">
            <w:r w:rsidRPr="00C165BB">
              <w:rPr>
                <w:rStyle w:val="-0"/>
                <w:noProof/>
                <w:lang w:val="el-GR"/>
              </w:rPr>
              <w:t>2.2.8</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_Toc208568482 \h </w:instrText>
            </w:r>
            <w:r>
              <w:rPr>
                <w:noProof/>
                <w:webHidden/>
              </w:rPr>
            </w:r>
            <w:r>
              <w:rPr>
                <w:noProof/>
                <w:webHidden/>
              </w:rPr>
              <w:fldChar w:fldCharType="separate"/>
            </w:r>
            <w:r>
              <w:rPr>
                <w:noProof/>
                <w:webHidden/>
              </w:rPr>
              <w:t>18</w:t>
            </w:r>
            <w:r>
              <w:rPr>
                <w:noProof/>
                <w:webHidden/>
              </w:rPr>
              <w:fldChar w:fldCharType="end"/>
            </w:r>
          </w:hyperlink>
        </w:p>
        <w:p w14:paraId="7E6BDBF6" w14:textId="606EEA2C"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83" w:history="1">
            <w:r w:rsidRPr="00C165BB">
              <w:rPr>
                <w:rStyle w:val="-0"/>
                <w:noProof/>
                <w:lang w:val="el-GR"/>
              </w:rPr>
              <w:t>2.2.9</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_Toc208568483 \h </w:instrText>
            </w:r>
            <w:r>
              <w:rPr>
                <w:noProof/>
                <w:webHidden/>
              </w:rPr>
            </w:r>
            <w:r>
              <w:rPr>
                <w:noProof/>
                <w:webHidden/>
              </w:rPr>
              <w:fldChar w:fldCharType="separate"/>
            </w:r>
            <w:r>
              <w:rPr>
                <w:noProof/>
                <w:webHidden/>
              </w:rPr>
              <w:t>19</w:t>
            </w:r>
            <w:r>
              <w:rPr>
                <w:noProof/>
                <w:webHidden/>
              </w:rPr>
              <w:fldChar w:fldCharType="end"/>
            </w:r>
          </w:hyperlink>
        </w:p>
        <w:p w14:paraId="0AE265AE" w14:textId="06F393A2"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84" w:history="1">
            <w:r w:rsidRPr="00C165BB">
              <w:rPr>
                <w:rStyle w:val="-0"/>
                <w:noProof/>
                <w:lang w:val="el-GR"/>
              </w:rPr>
              <w:t>2.3</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Κριτήρια Ανάθεσης</w:t>
            </w:r>
            <w:r>
              <w:rPr>
                <w:noProof/>
                <w:webHidden/>
              </w:rPr>
              <w:tab/>
            </w:r>
            <w:r>
              <w:rPr>
                <w:noProof/>
                <w:webHidden/>
              </w:rPr>
              <w:fldChar w:fldCharType="begin"/>
            </w:r>
            <w:r>
              <w:rPr>
                <w:noProof/>
                <w:webHidden/>
              </w:rPr>
              <w:instrText xml:space="preserve"> PAGEREF _Toc208568484 \h </w:instrText>
            </w:r>
            <w:r>
              <w:rPr>
                <w:noProof/>
                <w:webHidden/>
              </w:rPr>
            </w:r>
            <w:r>
              <w:rPr>
                <w:noProof/>
                <w:webHidden/>
              </w:rPr>
              <w:fldChar w:fldCharType="separate"/>
            </w:r>
            <w:r>
              <w:rPr>
                <w:noProof/>
                <w:webHidden/>
              </w:rPr>
              <w:t>26</w:t>
            </w:r>
            <w:r>
              <w:rPr>
                <w:noProof/>
                <w:webHidden/>
              </w:rPr>
              <w:fldChar w:fldCharType="end"/>
            </w:r>
          </w:hyperlink>
        </w:p>
        <w:p w14:paraId="2A637AAF" w14:textId="6C5DCEAF" w:rsidR="00FA56A3" w:rsidRDefault="00FA56A3">
          <w:pPr>
            <w:pStyle w:val="34"/>
            <w:tabs>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85" w:history="1">
            <w:r w:rsidRPr="00C165BB">
              <w:rPr>
                <w:rStyle w:val="-0"/>
                <w:noProof/>
                <w:lang w:val="el-GR"/>
              </w:rPr>
              <w:t>Κριτήριο ανάθεσης</w:t>
            </w:r>
            <w:r>
              <w:rPr>
                <w:noProof/>
                <w:webHidden/>
              </w:rPr>
              <w:tab/>
            </w:r>
            <w:r>
              <w:rPr>
                <w:noProof/>
                <w:webHidden/>
              </w:rPr>
              <w:fldChar w:fldCharType="begin"/>
            </w:r>
            <w:r>
              <w:rPr>
                <w:noProof/>
                <w:webHidden/>
              </w:rPr>
              <w:instrText xml:space="preserve"> PAGEREF _Toc208568485 \h </w:instrText>
            </w:r>
            <w:r>
              <w:rPr>
                <w:noProof/>
                <w:webHidden/>
              </w:rPr>
            </w:r>
            <w:r>
              <w:rPr>
                <w:noProof/>
                <w:webHidden/>
              </w:rPr>
              <w:fldChar w:fldCharType="separate"/>
            </w:r>
            <w:r>
              <w:rPr>
                <w:noProof/>
                <w:webHidden/>
              </w:rPr>
              <w:t>26</w:t>
            </w:r>
            <w:r>
              <w:rPr>
                <w:noProof/>
                <w:webHidden/>
              </w:rPr>
              <w:fldChar w:fldCharType="end"/>
            </w:r>
          </w:hyperlink>
        </w:p>
        <w:p w14:paraId="45666770" w14:textId="4F924599"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86" w:history="1">
            <w:r w:rsidRPr="00C165BB">
              <w:rPr>
                <w:rStyle w:val="-0"/>
                <w:noProof/>
                <w:lang w:val="el-GR"/>
              </w:rPr>
              <w:t>2.4</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Κατάρτιση - Περιεχόμενο Προσφορών</w:t>
            </w:r>
            <w:r>
              <w:rPr>
                <w:noProof/>
                <w:webHidden/>
              </w:rPr>
              <w:tab/>
            </w:r>
            <w:r>
              <w:rPr>
                <w:noProof/>
                <w:webHidden/>
              </w:rPr>
              <w:fldChar w:fldCharType="begin"/>
            </w:r>
            <w:r>
              <w:rPr>
                <w:noProof/>
                <w:webHidden/>
              </w:rPr>
              <w:instrText xml:space="preserve"> PAGEREF _Toc208568486 \h </w:instrText>
            </w:r>
            <w:r>
              <w:rPr>
                <w:noProof/>
                <w:webHidden/>
              </w:rPr>
            </w:r>
            <w:r>
              <w:rPr>
                <w:noProof/>
                <w:webHidden/>
              </w:rPr>
              <w:fldChar w:fldCharType="separate"/>
            </w:r>
            <w:r>
              <w:rPr>
                <w:noProof/>
                <w:webHidden/>
              </w:rPr>
              <w:t>26</w:t>
            </w:r>
            <w:r>
              <w:rPr>
                <w:noProof/>
                <w:webHidden/>
              </w:rPr>
              <w:fldChar w:fldCharType="end"/>
            </w:r>
          </w:hyperlink>
        </w:p>
        <w:p w14:paraId="049B01B1" w14:textId="3786A362"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87" w:history="1">
            <w:r w:rsidRPr="00C165BB">
              <w:rPr>
                <w:rStyle w:val="-0"/>
                <w:noProof/>
                <w:lang w:val="el-GR"/>
              </w:rPr>
              <w:t>2.4.1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Γενικοί όροι υποβολής προσφορών</w:t>
            </w:r>
            <w:r>
              <w:rPr>
                <w:noProof/>
                <w:webHidden/>
              </w:rPr>
              <w:tab/>
            </w:r>
            <w:r>
              <w:rPr>
                <w:noProof/>
                <w:webHidden/>
              </w:rPr>
              <w:fldChar w:fldCharType="begin"/>
            </w:r>
            <w:r>
              <w:rPr>
                <w:noProof/>
                <w:webHidden/>
              </w:rPr>
              <w:instrText xml:space="preserve"> PAGEREF _Toc208568487 \h </w:instrText>
            </w:r>
            <w:r>
              <w:rPr>
                <w:noProof/>
                <w:webHidden/>
              </w:rPr>
            </w:r>
            <w:r>
              <w:rPr>
                <w:noProof/>
                <w:webHidden/>
              </w:rPr>
              <w:fldChar w:fldCharType="separate"/>
            </w:r>
            <w:r>
              <w:rPr>
                <w:noProof/>
                <w:webHidden/>
              </w:rPr>
              <w:t>26</w:t>
            </w:r>
            <w:r>
              <w:rPr>
                <w:noProof/>
                <w:webHidden/>
              </w:rPr>
              <w:fldChar w:fldCharType="end"/>
            </w:r>
          </w:hyperlink>
        </w:p>
        <w:p w14:paraId="499C9A26" w14:textId="24B8754A"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88" w:history="1">
            <w:r w:rsidRPr="00C165BB">
              <w:rPr>
                <w:rStyle w:val="-0"/>
                <w:noProof/>
                <w:lang w:val="el-GR"/>
              </w:rPr>
              <w:t>2.4.2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_Toc208568488 \h </w:instrText>
            </w:r>
            <w:r>
              <w:rPr>
                <w:noProof/>
                <w:webHidden/>
              </w:rPr>
            </w:r>
            <w:r>
              <w:rPr>
                <w:noProof/>
                <w:webHidden/>
              </w:rPr>
              <w:fldChar w:fldCharType="separate"/>
            </w:r>
            <w:r>
              <w:rPr>
                <w:noProof/>
                <w:webHidden/>
              </w:rPr>
              <w:t>27</w:t>
            </w:r>
            <w:r>
              <w:rPr>
                <w:noProof/>
                <w:webHidden/>
              </w:rPr>
              <w:fldChar w:fldCharType="end"/>
            </w:r>
          </w:hyperlink>
        </w:p>
        <w:p w14:paraId="17D27C26" w14:textId="49547591"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89" w:history="1">
            <w:r w:rsidRPr="00C165BB">
              <w:rPr>
                <w:rStyle w:val="-0"/>
                <w:noProof/>
                <w:lang w:val="el-GR"/>
              </w:rPr>
              <w:t>2.4.3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Περιεχόμενα Φακέλου «Δικαιολογητικά Συμμετοχής- Τεχνική Προσφορά»</w:t>
            </w:r>
            <w:r>
              <w:rPr>
                <w:noProof/>
                <w:webHidden/>
              </w:rPr>
              <w:tab/>
            </w:r>
            <w:r>
              <w:rPr>
                <w:noProof/>
                <w:webHidden/>
              </w:rPr>
              <w:fldChar w:fldCharType="begin"/>
            </w:r>
            <w:r>
              <w:rPr>
                <w:noProof/>
                <w:webHidden/>
              </w:rPr>
              <w:instrText xml:space="preserve"> PAGEREF _Toc208568489 \h </w:instrText>
            </w:r>
            <w:r>
              <w:rPr>
                <w:noProof/>
                <w:webHidden/>
              </w:rPr>
            </w:r>
            <w:r>
              <w:rPr>
                <w:noProof/>
                <w:webHidden/>
              </w:rPr>
              <w:fldChar w:fldCharType="separate"/>
            </w:r>
            <w:r>
              <w:rPr>
                <w:noProof/>
                <w:webHidden/>
              </w:rPr>
              <w:t>31</w:t>
            </w:r>
            <w:r>
              <w:rPr>
                <w:noProof/>
                <w:webHidden/>
              </w:rPr>
              <w:fldChar w:fldCharType="end"/>
            </w:r>
          </w:hyperlink>
        </w:p>
        <w:p w14:paraId="00F17734" w14:textId="52A98B7E"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90" w:history="1">
            <w:r w:rsidRPr="00C165BB">
              <w:rPr>
                <w:rStyle w:val="-0"/>
                <w:noProof/>
                <w:lang w:val="el-GR"/>
              </w:rPr>
              <w:t>2.4.4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Περιεχόμενα Φακέλου «Οικονομι</w:t>
            </w:r>
            <w:r w:rsidRPr="00C165BB">
              <w:rPr>
                <w:rStyle w:val="-0"/>
                <w:noProof/>
                <w:lang w:val="el-GR"/>
              </w:rPr>
              <w:t>κ</w:t>
            </w:r>
            <w:r w:rsidRPr="00C165BB">
              <w:rPr>
                <w:rStyle w:val="-0"/>
                <w:noProof/>
                <w:lang w:val="el-GR"/>
              </w:rPr>
              <w:t>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_Toc208568490 \h </w:instrText>
            </w:r>
            <w:r>
              <w:rPr>
                <w:noProof/>
                <w:webHidden/>
              </w:rPr>
            </w:r>
            <w:r>
              <w:rPr>
                <w:noProof/>
                <w:webHidden/>
              </w:rPr>
              <w:fldChar w:fldCharType="separate"/>
            </w:r>
            <w:r>
              <w:rPr>
                <w:noProof/>
                <w:webHidden/>
              </w:rPr>
              <w:t>32</w:t>
            </w:r>
            <w:r>
              <w:rPr>
                <w:noProof/>
                <w:webHidden/>
              </w:rPr>
              <w:fldChar w:fldCharType="end"/>
            </w:r>
          </w:hyperlink>
        </w:p>
        <w:p w14:paraId="4A76BE9C" w14:textId="75946EE6"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91" w:history="1">
            <w:r w:rsidRPr="00C165BB">
              <w:rPr>
                <w:rStyle w:val="-0"/>
                <w:noProof/>
                <w:lang w:val="el-GR"/>
              </w:rPr>
              <w:t>2.4.5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Χρόνος ισχύος των προσφορών</w:t>
            </w:r>
            <w:r>
              <w:rPr>
                <w:noProof/>
                <w:webHidden/>
              </w:rPr>
              <w:tab/>
            </w:r>
            <w:r>
              <w:rPr>
                <w:noProof/>
                <w:webHidden/>
              </w:rPr>
              <w:fldChar w:fldCharType="begin"/>
            </w:r>
            <w:r>
              <w:rPr>
                <w:noProof/>
                <w:webHidden/>
              </w:rPr>
              <w:instrText xml:space="preserve"> PAGEREF _Toc208568491 \h </w:instrText>
            </w:r>
            <w:r>
              <w:rPr>
                <w:noProof/>
                <w:webHidden/>
              </w:rPr>
            </w:r>
            <w:r>
              <w:rPr>
                <w:noProof/>
                <w:webHidden/>
              </w:rPr>
              <w:fldChar w:fldCharType="separate"/>
            </w:r>
            <w:r>
              <w:rPr>
                <w:noProof/>
                <w:webHidden/>
              </w:rPr>
              <w:t>33</w:t>
            </w:r>
            <w:r>
              <w:rPr>
                <w:noProof/>
                <w:webHidden/>
              </w:rPr>
              <w:fldChar w:fldCharType="end"/>
            </w:r>
          </w:hyperlink>
        </w:p>
        <w:p w14:paraId="487B53C5" w14:textId="7F346442"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92" w:history="1">
            <w:r w:rsidRPr="00C165BB">
              <w:rPr>
                <w:rStyle w:val="-0"/>
                <w:noProof/>
                <w:lang w:val="el-GR"/>
              </w:rPr>
              <w:t>2.4.6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Λόγοι απόρριψης προσφορών</w:t>
            </w:r>
            <w:r>
              <w:rPr>
                <w:noProof/>
                <w:webHidden/>
              </w:rPr>
              <w:tab/>
            </w:r>
            <w:r>
              <w:rPr>
                <w:noProof/>
                <w:webHidden/>
              </w:rPr>
              <w:fldChar w:fldCharType="begin"/>
            </w:r>
            <w:r>
              <w:rPr>
                <w:noProof/>
                <w:webHidden/>
              </w:rPr>
              <w:instrText xml:space="preserve"> PAGEREF _Toc208568492 \h </w:instrText>
            </w:r>
            <w:r>
              <w:rPr>
                <w:noProof/>
                <w:webHidden/>
              </w:rPr>
            </w:r>
            <w:r>
              <w:rPr>
                <w:noProof/>
                <w:webHidden/>
              </w:rPr>
              <w:fldChar w:fldCharType="separate"/>
            </w:r>
            <w:r>
              <w:rPr>
                <w:noProof/>
                <w:webHidden/>
              </w:rPr>
              <w:t>34</w:t>
            </w:r>
            <w:r>
              <w:rPr>
                <w:noProof/>
                <w:webHidden/>
              </w:rPr>
              <w:fldChar w:fldCharType="end"/>
            </w:r>
          </w:hyperlink>
        </w:p>
        <w:p w14:paraId="3E497D7D" w14:textId="019AB564" w:rsidR="00FA56A3" w:rsidRDefault="00FA56A3">
          <w:pPr>
            <w:pStyle w:val="19"/>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08568493" w:history="1">
            <w:r w:rsidRPr="00C165BB">
              <w:rPr>
                <w:rStyle w:val="-0"/>
                <w:noProof/>
                <w:lang w:val="el-GR"/>
              </w:rPr>
              <w:t>3.</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C165BB">
              <w:rPr>
                <w:rStyle w:val="-0"/>
                <w:noProof/>
                <w:lang w:val="el-GR"/>
              </w:rPr>
              <w:t>ΔΙΕΝΕΡΓΕΙΑ ΔΙΑΔΙΚΑΣΙΑΣ - ΑΞΙΟΛΟΓΗΣΗ ΠΡΟΣΦΟΡΩΝ</w:t>
            </w:r>
            <w:r>
              <w:rPr>
                <w:noProof/>
                <w:webHidden/>
              </w:rPr>
              <w:tab/>
            </w:r>
            <w:r>
              <w:rPr>
                <w:noProof/>
                <w:webHidden/>
              </w:rPr>
              <w:fldChar w:fldCharType="begin"/>
            </w:r>
            <w:r>
              <w:rPr>
                <w:noProof/>
                <w:webHidden/>
              </w:rPr>
              <w:instrText xml:space="preserve"> PAGEREF _Toc208568493 \h </w:instrText>
            </w:r>
            <w:r>
              <w:rPr>
                <w:noProof/>
                <w:webHidden/>
              </w:rPr>
            </w:r>
            <w:r>
              <w:rPr>
                <w:noProof/>
                <w:webHidden/>
              </w:rPr>
              <w:fldChar w:fldCharType="separate"/>
            </w:r>
            <w:r>
              <w:rPr>
                <w:noProof/>
                <w:webHidden/>
              </w:rPr>
              <w:t>36</w:t>
            </w:r>
            <w:r>
              <w:rPr>
                <w:noProof/>
                <w:webHidden/>
              </w:rPr>
              <w:fldChar w:fldCharType="end"/>
            </w:r>
          </w:hyperlink>
        </w:p>
        <w:p w14:paraId="246004D8" w14:textId="158F7D8A"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94" w:history="1">
            <w:r w:rsidRPr="00C165BB">
              <w:rPr>
                <w:rStyle w:val="-0"/>
                <w:noProof/>
                <w:lang w:val="el-GR"/>
              </w:rPr>
              <w:t xml:space="preserve">3.1 </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_Toc208568494 \h </w:instrText>
            </w:r>
            <w:r>
              <w:rPr>
                <w:noProof/>
                <w:webHidden/>
              </w:rPr>
            </w:r>
            <w:r>
              <w:rPr>
                <w:noProof/>
                <w:webHidden/>
              </w:rPr>
              <w:fldChar w:fldCharType="separate"/>
            </w:r>
            <w:r>
              <w:rPr>
                <w:noProof/>
                <w:webHidden/>
              </w:rPr>
              <w:t>36</w:t>
            </w:r>
            <w:r>
              <w:rPr>
                <w:noProof/>
                <w:webHidden/>
              </w:rPr>
              <w:fldChar w:fldCharType="end"/>
            </w:r>
          </w:hyperlink>
        </w:p>
        <w:p w14:paraId="12A6A38B" w14:textId="098FD070"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95" w:history="1">
            <w:r w:rsidRPr="00C165BB">
              <w:rPr>
                <w:rStyle w:val="-0"/>
                <w:rFonts w:cs="Arial"/>
                <w:noProof/>
                <w:lang w:val="el-GR"/>
              </w:rPr>
              <w:t>3.1.1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rFonts w:cs="Ari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_Toc208568495 \h </w:instrText>
            </w:r>
            <w:r>
              <w:rPr>
                <w:noProof/>
                <w:webHidden/>
              </w:rPr>
            </w:r>
            <w:r>
              <w:rPr>
                <w:noProof/>
                <w:webHidden/>
              </w:rPr>
              <w:fldChar w:fldCharType="separate"/>
            </w:r>
            <w:r>
              <w:rPr>
                <w:noProof/>
                <w:webHidden/>
              </w:rPr>
              <w:t>36</w:t>
            </w:r>
            <w:r>
              <w:rPr>
                <w:noProof/>
                <w:webHidden/>
              </w:rPr>
              <w:fldChar w:fldCharType="end"/>
            </w:r>
          </w:hyperlink>
        </w:p>
        <w:p w14:paraId="1DDCD381" w14:textId="36BC35A0" w:rsidR="00FA56A3" w:rsidRDefault="00FA56A3">
          <w:pPr>
            <w:pStyle w:val="34"/>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08568496" w:history="1">
            <w:r w:rsidRPr="00C165BB">
              <w:rPr>
                <w:rStyle w:val="-0"/>
                <w:noProof/>
                <w:lang w:val="el-GR"/>
              </w:rPr>
              <w:t>3.1.2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C165BB">
              <w:rPr>
                <w:rStyle w:val="-0"/>
                <w:noProof/>
                <w:lang w:val="el-GR"/>
              </w:rPr>
              <w:t>Αξιολόγηση προσφορών</w:t>
            </w:r>
            <w:r>
              <w:rPr>
                <w:noProof/>
                <w:webHidden/>
              </w:rPr>
              <w:tab/>
            </w:r>
            <w:r>
              <w:rPr>
                <w:noProof/>
                <w:webHidden/>
              </w:rPr>
              <w:fldChar w:fldCharType="begin"/>
            </w:r>
            <w:r>
              <w:rPr>
                <w:noProof/>
                <w:webHidden/>
              </w:rPr>
              <w:instrText xml:space="preserve"> PAGEREF _Toc208568496 \h </w:instrText>
            </w:r>
            <w:r>
              <w:rPr>
                <w:noProof/>
                <w:webHidden/>
              </w:rPr>
            </w:r>
            <w:r>
              <w:rPr>
                <w:noProof/>
                <w:webHidden/>
              </w:rPr>
              <w:fldChar w:fldCharType="separate"/>
            </w:r>
            <w:r>
              <w:rPr>
                <w:noProof/>
                <w:webHidden/>
              </w:rPr>
              <w:t>36</w:t>
            </w:r>
            <w:r>
              <w:rPr>
                <w:noProof/>
                <w:webHidden/>
              </w:rPr>
              <w:fldChar w:fldCharType="end"/>
            </w:r>
          </w:hyperlink>
        </w:p>
        <w:p w14:paraId="3BAAC4B2" w14:textId="64DCAFA5"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97" w:history="1">
            <w:r w:rsidRPr="00C165BB">
              <w:rPr>
                <w:rStyle w:val="-0"/>
                <w:noProof/>
                <w:lang w:val="el-GR"/>
              </w:rPr>
              <w:t>3.2</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_Toc208568497 \h </w:instrText>
            </w:r>
            <w:r>
              <w:rPr>
                <w:noProof/>
                <w:webHidden/>
              </w:rPr>
            </w:r>
            <w:r>
              <w:rPr>
                <w:noProof/>
                <w:webHidden/>
              </w:rPr>
              <w:fldChar w:fldCharType="separate"/>
            </w:r>
            <w:r>
              <w:rPr>
                <w:noProof/>
                <w:webHidden/>
              </w:rPr>
              <w:t>37</w:t>
            </w:r>
            <w:r>
              <w:rPr>
                <w:noProof/>
                <w:webHidden/>
              </w:rPr>
              <w:fldChar w:fldCharType="end"/>
            </w:r>
          </w:hyperlink>
        </w:p>
        <w:p w14:paraId="2148A96C" w14:textId="3DCD794A"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98" w:history="1">
            <w:r w:rsidRPr="00C165BB">
              <w:rPr>
                <w:rStyle w:val="-0"/>
                <w:noProof/>
                <w:lang w:val="el-GR"/>
              </w:rPr>
              <w:t>3.3</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Κατακύρωση - σύναψη σύμβασης</w:t>
            </w:r>
            <w:r>
              <w:rPr>
                <w:noProof/>
                <w:webHidden/>
              </w:rPr>
              <w:tab/>
            </w:r>
            <w:r>
              <w:rPr>
                <w:noProof/>
                <w:webHidden/>
              </w:rPr>
              <w:fldChar w:fldCharType="begin"/>
            </w:r>
            <w:r>
              <w:rPr>
                <w:noProof/>
                <w:webHidden/>
              </w:rPr>
              <w:instrText xml:space="preserve"> PAGEREF _Toc208568498 \h </w:instrText>
            </w:r>
            <w:r>
              <w:rPr>
                <w:noProof/>
                <w:webHidden/>
              </w:rPr>
            </w:r>
            <w:r>
              <w:rPr>
                <w:noProof/>
                <w:webHidden/>
              </w:rPr>
              <w:fldChar w:fldCharType="separate"/>
            </w:r>
            <w:r>
              <w:rPr>
                <w:noProof/>
                <w:webHidden/>
              </w:rPr>
              <w:t>39</w:t>
            </w:r>
            <w:r>
              <w:rPr>
                <w:noProof/>
                <w:webHidden/>
              </w:rPr>
              <w:fldChar w:fldCharType="end"/>
            </w:r>
          </w:hyperlink>
        </w:p>
        <w:p w14:paraId="7B985605" w14:textId="015479A3"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499" w:history="1">
            <w:r w:rsidRPr="00C165BB">
              <w:rPr>
                <w:rStyle w:val="-0"/>
                <w:noProof/>
                <w:lang w:val="el-GR"/>
              </w:rPr>
              <w:t>3.4</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_Toc208568499 \h </w:instrText>
            </w:r>
            <w:r>
              <w:rPr>
                <w:noProof/>
                <w:webHidden/>
              </w:rPr>
            </w:r>
            <w:r>
              <w:rPr>
                <w:noProof/>
                <w:webHidden/>
              </w:rPr>
              <w:fldChar w:fldCharType="separate"/>
            </w:r>
            <w:r>
              <w:rPr>
                <w:noProof/>
                <w:webHidden/>
              </w:rPr>
              <w:t>40</w:t>
            </w:r>
            <w:r>
              <w:rPr>
                <w:noProof/>
                <w:webHidden/>
              </w:rPr>
              <w:fldChar w:fldCharType="end"/>
            </w:r>
          </w:hyperlink>
        </w:p>
        <w:p w14:paraId="1E28EA17" w14:textId="2C4DBEFB"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00" w:history="1">
            <w:r w:rsidRPr="00C165BB">
              <w:rPr>
                <w:rStyle w:val="-0"/>
                <w:noProof/>
                <w:lang w:val="el-GR"/>
              </w:rPr>
              <w:t>3.5</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Ματαίωση Διαδικασίας</w:t>
            </w:r>
            <w:r>
              <w:rPr>
                <w:noProof/>
                <w:webHidden/>
              </w:rPr>
              <w:tab/>
            </w:r>
            <w:r>
              <w:rPr>
                <w:noProof/>
                <w:webHidden/>
              </w:rPr>
              <w:fldChar w:fldCharType="begin"/>
            </w:r>
            <w:r>
              <w:rPr>
                <w:noProof/>
                <w:webHidden/>
              </w:rPr>
              <w:instrText xml:space="preserve"> PAGEREF _Toc208568500 \h </w:instrText>
            </w:r>
            <w:r>
              <w:rPr>
                <w:noProof/>
                <w:webHidden/>
              </w:rPr>
            </w:r>
            <w:r>
              <w:rPr>
                <w:noProof/>
                <w:webHidden/>
              </w:rPr>
              <w:fldChar w:fldCharType="separate"/>
            </w:r>
            <w:r>
              <w:rPr>
                <w:noProof/>
                <w:webHidden/>
              </w:rPr>
              <w:t>43</w:t>
            </w:r>
            <w:r>
              <w:rPr>
                <w:noProof/>
                <w:webHidden/>
              </w:rPr>
              <w:fldChar w:fldCharType="end"/>
            </w:r>
          </w:hyperlink>
        </w:p>
        <w:p w14:paraId="22A939F7" w14:textId="689E24F6" w:rsidR="00FA56A3" w:rsidRDefault="00FA56A3">
          <w:pPr>
            <w:pStyle w:val="19"/>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08568501" w:history="1">
            <w:r w:rsidRPr="00C165BB">
              <w:rPr>
                <w:rStyle w:val="-0"/>
                <w:noProof/>
                <w:lang w:val="el-GR"/>
              </w:rPr>
              <w:t>4.</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C165BB">
              <w:rPr>
                <w:rStyle w:val="-0"/>
                <w:noProof/>
                <w:lang w:val="el-GR"/>
              </w:rPr>
              <w:t>ΟΡΟΙ ΕΚΤΕΛΕΣΗΣ ΤΗΣ ΣΥΜΒΑΣΗΣ</w:t>
            </w:r>
            <w:r>
              <w:rPr>
                <w:noProof/>
                <w:webHidden/>
              </w:rPr>
              <w:tab/>
            </w:r>
            <w:r>
              <w:rPr>
                <w:noProof/>
                <w:webHidden/>
              </w:rPr>
              <w:fldChar w:fldCharType="begin"/>
            </w:r>
            <w:r>
              <w:rPr>
                <w:noProof/>
                <w:webHidden/>
              </w:rPr>
              <w:instrText xml:space="preserve"> PAGEREF _Toc208568501 \h </w:instrText>
            </w:r>
            <w:r>
              <w:rPr>
                <w:noProof/>
                <w:webHidden/>
              </w:rPr>
            </w:r>
            <w:r>
              <w:rPr>
                <w:noProof/>
                <w:webHidden/>
              </w:rPr>
              <w:fldChar w:fldCharType="separate"/>
            </w:r>
            <w:r>
              <w:rPr>
                <w:noProof/>
                <w:webHidden/>
              </w:rPr>
              <w:t>44</w:t>
            </w:r>
            <w:r>
              <w:rPr>
                <w:noProof/>
                <w:webHidden/>
              </w:rPr>
              <w:fldChar w:fldCharType="end"/>
            </w:r>
          </w:hyperlink>
        </w:p>
        <w:p w14:paraId="512188C1" w14:textId="1F291520"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02" w:history="1">
            <w:r w:rsidRPr="00C165BB">
              <w:rPr>
                <w:rStyle w:val="-0"/>
                <w:noProof/>
                <w:lang w:val="el-GR"/>
              </w:rPr>
              <w:t>4.1</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Εγγύηση καλής εκτέλεσης</w:t>
            </w:r>
            <w:r>
              <w:rPr>
                <w:noProof/>
                <w:webHidden/>
              </w:rPr>
              <w:tab/>
            </w:r>
            <w:r>
              <w:rPr>
                <w:noProof/>
                <w:webHidden/>
              </w:rPr>
              <w:fldChar w:fldCharType="begin"/>
            </w:r>
            <w:r>
              <w:rPr>
                <w:noProof/>
                <w:webHidden/>
              </w:rPr>
              <w:instrText xml:space="preserve"> PAGEREF _Toc208568502 \h </w:instrText>
            </w:r>
            <w:r>
              <w:rPr>
                <w:noProof/>
                <w:webHidden/>
              </w:rPr>
            </w:r>
            <w:r>
              <w:rPr>
                <w:noProof/>
                <w:webHidden/>
              </w:rPr>
              <w:fldChar w:fldCharType="separate"/>
            </w:r>
            <w:r>
              <w:rPr>
                <w:noProof/>
                <w:webHidden/>
              </w:rPr>
              <w:t>44</w:t>
            </w:r>
            <w:r>
              <w:rPr>
                <w:noProof/>
                <w:webHidden/>
              </w:rPr>
              <w:fldChar w:fldCharType="end"/>
            </w:r>
          </w:hyperlink>
        </w:p>
        <w:p w14:paraId="0E882DA8" w14:textId="02109FB7"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03" w:history="1">
            <w:r w:rsidRPr="00C165BB">
              <w:rPr>
                <w:rStyle w:val="-0"/>
                <w:noProof/>
                <w:lang w:val="el-GR"/>
              </w:rPr>
              <w:t xml:space="preserve">4.2 </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_Toc208568503 \h </w:instrText>
            </w:r>
            <w:r>
              <w:rPr>
                <w:noProof/>
                <w:webHidden/>
              </w:rPr>
            </w:r>
            <w:r>
              <w:rPr>
                <w:noProof/>
                <w:webHidden/>
              </w:rPr>
              <w:fldChar w:fldCharType="separate"/>
            </w:r>
            <w:r>
              <w:rPr>
                <w:noProof/>
                <w:webHidden/>
              </w:rPr>
              <w:t>44</w:t>
            </w:r>
            <w:r>
              <w:rPr>
                <w:noProof/>
                <w:webHidden/>
              </w:rPr>
              <w:fldChar w:fldCharType="end"/>
            </w:r>
          </w:hyperlink>
        </w:p>
        <w:p w14:paraId="194C3BD5" w14:textId="7030E0CF"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04" w:history="1">
            <w:r w:rsidRPr="00C165BB">
              <w:rPr>
                <w:rStyle w:val="-0"/>
                <w:noProof/>
                <w:lang w:val="el-GR"/>
              </w:rPr>
              <w:t>4.3</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Όροι εκτέλεσης της σύμβασης</w:t>
            </w:r>
            <w:r>
              <w:rPr>
                <w:noProof/>
                <w:webHidden/>
              </w:rPr>
              <w:tab/>
            </w:r>
            <w:r>
              <w:rPr>
                <w:noProof/>
                <w:webHidden/>
              </w:rPr>
              <w:fldChar w:fldCharType="begin"/>
            </w:r>
            <w:r>
              <w:rPr>
                <w:noProof/>
                <w:webHidden/>
              </w:rPr>
              <w:instrText xml:space="preserve"> PAGEREF _Toc208568504 \h </w:instrText>
            </w:r>
            <w:r>
              <w:rPr>
                <w:noProof/>
                <w:webHidden/>
              </w:rPr>
            </w:r>
            <w:r>
              <w:rPr>
                <w:noProof/>
                <w:webHidden/>
              </w:rPr>
              <w:fldChar w:fldCharType="separate"/>
            </w:r>
            <w:r>
              <w:rPr>
                <w:noProof/>
                <w:webHidden/>
              </w:rPr>
              <w:t>44</w:t>
            </w:r>
            <w:r>
              <w:rPr>
                <w:noProof/>
                <w:webHidden/>
              </w:rPr>
              <w:fldChar w:fldCharType="end"/>
            </w:r>
          </w:hyperlink>
        </w:p>
        <w:p w14:paraId="1CA01DE4" w14:textId="4C648B83"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05" w:history="1">
            <w:r w:rsidRPr="00C165BB">
              <w:rPr>
                <w:rStyle w:val="-0"/>
                <w:noProof/>
                <w:lang w:val="el-GR"/>
              </w:rPr>
              <w:t>4.4</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Υπεργολαβία</w:t>
            </w:r>
            <w:r>
              <w:rPr>
                <w:noProof/>
                <w:webHidden/>
              </w:rPr>
              <w:tab/>
            </w:r>
            <w:r>
              <w:rPr>
                <w:noProof/>
                <w:webHidden/>
              </w:rPr>
              <w:fldChar w:fldCharType="begin"/>
            </w:r>
            <w:r>
              <w:rPr>
                <w:noProof/>
                <w:webHidden/>
              </w:rPr>
              <w:instrText xml:space="preserve"> PAGEREF _Toc208568505 \h </w:instrText>
            </w:r>
            <w:r>
              <w:rPr>
                <w:noProof/>
                <w:webHidden/>
              </w:rPr>
            </w:r>
            <w:r>
              <w:rPr>
                <w:noProof/>
                <w:webHidden/>
              </w:rPr>
              <w:fldChar w:fldCharType="separate"/>
            </w:r>
            <w:r>
              <w:rPr>
                <w:noProof/>
                <w:webHidden/>
              </w:rPr>
              <w:t>45</w:t>
            </w:r>
            <w:r>
              <w:rPr>
                <w:noProof/>
                <w:webHidden/>
              </w:rPr>
              <w:fldChar w:fldCharType="end"/>
            </w:r>
          </w:hyperlink>
        </w:p>
        <w:p w14:paraId="45A7808E" w14:textId="3406B0C3"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06" w:history="1">
            <w:r w:rsidRPr="00C165BB">
              <w:rPr>
                <w:rStyle w:val="-0"/>
                <w:noProof/>
                <w:lang w:val="el-GR"/>
              </w:rPr>
              <w:t>4.5</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_Toc208568506 \h </w:instrText>
            </w:r>
            <w:r>
              <w:rPr>
                <w:noProof/>
                <w:webHidden/>
              </w:rPr>
            </w:r>
            <w:r>
              <w:rPr>
                <w:noProof/>
                <w:webHidden/>
              </w:rPr>
              <w:fldChar w:fldCharType="separate"/>
            </w:r>
            <w:r>
              <w:rPr>
                <w:noProof/>
                <w:webHidden/>
              </w:rPr>
              <w:t>46</w:t>
            </w:r>
            <w:r>
              <w:rPr>
                <w:noProof/>
                <w:webHidden/>
              </w:rPr>
              <w:fldChar w:fldCharType="end"/>
            </w:r>
          </w:hyperlink>
        </w:p>
        <w:p w14:paraId="45FBA16D" w14:textId="4F321711"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07" w:history="1">
            <w:r w:rsidRPr="00C165BB">
              <w:rPr>
                <w:rStyle w:val="-0"/>
                <w:noProof/>
                <w:lang w:val="el-GR"/>
              </w:rPr>
              <w:t>4.6</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_Toc208568507 \h </w:instrText>
            </w:r>
            <w:r>
              <w:rPr>
                <w:noProof/>
                <w:webHidden/>
              </w:rPr>
            </w:r>
            <w:r>
              <w:rPr>
                <w:noProof/>
                <w:webHidden/>
              </w:rPr>
              <w:fldChar w:fldCharType="separate"/>
            </w:r>
            <w:r>
              <w:rPr>
                <w:noProof/>
                <w:webHidden/>
              </w:rPr>
              <w:t>46</w:t>
            </w:r>
            <w:r>
              <w:rPr>
                <w:noProof/>
                <w:webHidden/>
              </w:rPr>
              <w:fldChar w:fldCharType="end"/>
            </w:r>
          </w:hyperlink>
        </w:p>
        <w:p w14:paraId="616CA445" w14:textId="0B8B82F5" w:rsidR="00FA56A3" w:rsidRDefault="00FA56A3">
          <w:pPr>
            <w:pStyle w:val="19"/>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08568508" w:history="1">
            <w:r w:rsidRPr="00C165BB">
              <w:rPr>
                <w:rStyle w:val="-0"/>
                <w:noProof/>
                <w:lang w:val="el-GR"/>
              </w:rPr>
              <w:t>5.</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C165BB">
              <w:rPr>
                <w:rStyle w:val="-0"/>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_Toc208568508 \h </w:instrText>
            </w:r>
            <w:r>
              <w:rPr>
                <w:noProof/>
                <w:webHidden/>
              </w:rPr>
            </w:r>
            <w:r>
              <w:rPr>
                <w:noProof/>
                <w:webHidden/>
              </w:rPr>
              <w:fldChar w:fldCharType="separate"/>
            </w:r>
            <w:r>
              <w:rPr>
                <w:noProof/>
                <w:webHidden/>
              </w:rPr>
              <w:t>48</w:t>
            </w:r>
            <w:r>
              <w:rPr>
                <w:noProof/>
                <w:webHidden/>
              </w:rPr>
              <w:fldChar w:fldCharType="end"/>
            </w:r>
          </w:hyperlink>
        </w:p>
        <w:p w14:paraId="1FE6C475" w14:textId="5D8BA8CA"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09" w:history="1">
            <w:r w:rsidRPr="00C165BB">
              <w:rPr>
                <w:rStyle w:val="-0"/>
                <w:noProof/>
                <w:lang w:val="el-GR"/>
              </w:rPr>
              <w:t>5.1</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Τρόπος πληρωμής</w:t>
            </w:r>
            <w:r>
              <w:rPr>
                <w:noProof/>
                <w:webHidden/>
              </w:rPr>
              <w:tab/>
            </w:r>
            <w:r>
              <w:rPr>
                <w:noProof/>
                <w:webHidden/>
              </w:rPr>
              <w:fldChar w:fldCharType="begin"/>
            </w:r>
            <w:r>
              <w:rPr>
                <w:noProof/>
                <w:webHidden/>
              </w:rPr>
              <w:instrText xml:space="preserve"> PAGEREF _Toc208568509 \h </w:instrText>
            </w:r>
            <w:r>
              <w:rPr>
                <w:noProof/>
                <w:webHidden/>
              </w:rPr>
            </w:r>
            <w:r>
              <w:rPr>
                <w:noProof/>
                <w:webHidden/>
              </w:rPr>
              <w:fldChar w:fldCharType="separate"/>
            </w:r>
            <w:r>
              <w:rPr>
                <w:noProof/>
                <w:webHidden/>
              </w:rPr>
              <w:t>48</w:t>
            </w:r>
            <w:r>
              <w:rPr>
                <w:noProof/>
                <w:webHidden/>
              </w:rPr>
              <w:fldChar w:fldCharType="end"/>
            </w:r>
          </w:hyperlink>
        </w:p>
        <w:p w14:paraId="730B8ABA" w14:textId="45CF20F8"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0" w:history="1">
            <w:r w:rsidRPr="00C165BB">
              <w:rPr>
                <w:rStyle w:val="-0"/>
                <w:noProof/>
                <w:lang w:val="el-GR"/>
              </w:rPr>
              <w:t>5.2</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Κήρυξη οικονομικού φορέα εκπτώτου - Κυρώσεις</w:t>
            </w:r>
            <w:r>
              <w:rPr>
                <w:noProof/>
                <w:webHidden/>
              </w:rPr>
              <w:tab/>
            </w:r>
            <w:r>
              <w:rPr>
                <w:noProof/>
                <w:webHidden/>
              </w:rPr>
              <w:fldChar w:fldCharType="begin"/>
            </w:r>
            <w:r>
              <w:rPr>
                <w:noProof/>
                <w:webHidden/>
              </w:rPr>
              <w:instrText xml:space="preserve"> PAGEREF _Toc208568510 \h </w:instrText>
            </w:r>
            <w:r>
              <w:rPr>
                <w:noProof/>
                <w:webHidden/>
              </w:rPr>
            </w:r>
            <w:r>
              <w:rPr>
                <w:noProof/>
                <w:webHidden/>
              </w:rPr>
              <w:fldChar w:fldCharType="separate"/>
            </w:r>
            <w:r>
              <w:rPr>
                <w:noProof/>
                <w:webHidden/>
              </w:rPr>
              <w:t>48</w:t>
            </w:r>
            <w:r>
              <w:rPr>
                <w:noProof/>
                <w:webHidden/>
              </w:rPr>
              <w:fldChar w:fldCharType="end"/>
            </w:r>
          </w:hyperlink>
        </w:p>
        <w:p w14:paraId="1CD5F3B0" w14:textId="027B4019"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1" w:history="1">
            <w:r w:rsidRPr="00C165BB">
              <w:rPr>
                <w:rStyle w:val="-0"/>
                <w:noProof/>
                <w:lang w:val="el-GR"/>
              </w:rPr>
              <w:t>5.3</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Διοικητικές προσφυγές κατά τη διαδικασία εκτέλεσης των συμβάσεων</w:t>
            </w:r>
            <w:r>
              <w:rPr>
                <w:noProof/>
                <w:webHidden/>
              </w:rPr>
              <w:tab/>
            </w:r>
            <w:r>
              <w:rPr>
                <w:noProof/>
                <w:webHidden/>
              </w:rPr>
              <w:fldChar w:fldCharType="begin"/>
            </w:r>
            <w:r>
              <w:rPr>
                <w:noProof/>
                <w:webHidden/>
              </w:rPr>
              <w:instrText xml:space="preserve"> PAGEREF _Toc208568511 \h </w:instrText>
            </w:r>
            <w:r>
              <w:rPr>
                <w:noProof/>
                <w:webHidden/>
              </w:rPr>
            </w:r>
            <w:r>
              <w:rPr>
                <w:noProof/>
                <w:webHidden/>
              </w:rPr>
              <w:fldChar w:fldCharType="separate"/>
            </w:r>
            <w:r>
              <w:rPr>
                <w:noProof/>
                <w:webHidden/>
              </w:rPr>
              <w:t>50</w:t>
            </w:r>
            <w:r>
              <w:rPr>
                <w:noProof/>
                <w:webHidden/>
              </w:rPr>
              <w:fldChar w:fldCharType="end"/>
            </w:r>
          </w:hyperlink>
        </w:p>
        <w:p w14:paraId="56F272FD" w14:textId="0EFC2CEF"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2" w:history="1">
            <w:r w:rsidRPr="00C165BB">
              <w:rPr>
                <w:rStyle w:val="-0"/>
                <w:noProof/>
                <w:lang w:val="el-GR"/>
              </w:rPr>
              <w:t>5.4</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Δικαστική επίλυση διαφορών</w:t>
            </w:r>
            <w:r>
              <w:rPr>
                <w:noProof/>
                <w:webHidden/>
              </w:rPr>
              <w:tab/>
            </w:r>
            <w:r>
              <w:rPr>
                <w:noProof/>
                <w:webHidden/>
              </w:rPr>
              <w:fldChar w:fldCharType="begin"/>
            </w:r>
            <w:r>
              <w:rPr>
                <w:noProof/>
                <w:webHidden/>
              </w:rPr>
              <w:instrText xml:space="preserve"> PAGEREF _Toc208568512 \h </w:instrText>
            </w:r>
            <w:r>
              <w:rPr>
                <w:noProof/>
                <w:webHidden/>
              </w:rPr>
            </w:r>
            <w:r>
              <w:rPr>
                <w:noProof/>
                <w:webHidden/>
              </w:rPr>
              <w:fldChar w:fldCharType="separate"/>
            </w:r>
            <w:r>
              <w:rPr>
                <w:noProof/>
                <w:webHidden/>
              </w:rPr>
              <w:t>50</w:t>
            </w:r>
            <w:r>
              <w:rPr>
                <w:noProof/>
                <w:webHidden/>
              </w:rPr>
              <w:fldChar w:fldCharType="end"/>
            </w:r>
          </w:hyperlink>
        </w:p>
        <w:p w14:paraId="2E323BC3" w14:textId="734C6155" w:rsidR="00FA56A3" w:rsidRDefault="00FA56A3">
          <w:pPr>
            <w:pStyle w:val="19"/>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08568513" w:history="1">
            <w:r w:rsidRPr="00C165BB">
              <w:rPr>
                <w:rStyle w:val="-0"/>
                <w:noProof/>
                <w:lang w:val="el-GR"/>
              </w:rPr>
              <w:t>6.</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C165BB">
              <w:rPr>
                <w:rStyle w:val="-0"/>
                <w:noProof/>
                <w:lang w:val="el-GR"/>
              </w:rPr>
              <w:t>ΧΡΟΝΟΣ ΚΑΙ ΤΡΟΠΟΣ ΕΚΤΕΛΕΣΗΣ</w:t>
            </w:r>
            <w:r>
              <w:rPr>
                <w:noProof/>
                <w:webHidden/>
              </w:rPr>
              <w:tab/>
            </w:r>
            <w:r>
              <w:rPr>
                <w:noProof/>
                <w:webHidden/>
              </w:rPr>
              <w:fldChar w:fldCharType="begin"/>
            </w:r>
            <w:r>
              <w:rPr>
                <w:noProof/>
                <w:webHidden/>
              </w:rPr>
              <w:instrText xml:space="preserve"> PAGEREF _Toc208568513 \h </w:instrText>
            </w:r>
            <w:r>
              <w:rPr>
                <w:noProof/>
                <w:webHidden/>
              </w:rPr>
            </w:r>
            <w:r>
              <w:rPr>
                <w:noProof/>
                <w:webHidden/>
              </w:rPr>
              <w:fldChar w:fldCharType="separate"/>
            </w:r>
            <w:r>
              <w:rPr>
                <w:noProof/>
                <w:webHidden/>
              </w:rPr>
              <w:t>51</w:t>
            </w:r>
            <w:r>
              <w:rPr>
                <w:noProof/>
                <w:webHidden/>
              </w:rPr>
              <w:fldChar w:fldCharType="end"/>
            </w:r>
          </w:hyperlink>
        </w:p>
        <w:p w14:paraId="582B783D" w14:textId="0D6EDC01"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4" w:history="1">
            <w:r w:rsidRPr="00C165BB">
              <w:rPr>
                <w:rStyle w:val="-0"/>
                <w:noProof/>
                <w:lang w:val="el-GR"/>
              </w:rPr>
              <w:t xml:space="preserve">6.1 </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Παρακολούθηση της σύμβασης</w:t>
            </w:r>
            <w:r>
              <w:rPr>
                <w:noProof/>
                <w:webHidden/>
              </w:rPr>
              <w:tab/>
            </w:r>
            <w:r>
              <w:rPr>
                <w:noProof/>
                <w:webHidden/>
              </w:rPr>
              <w:fldChar w:fldCharType="begin"/>
            </w:r>
            <w:r>
              <w:rPr>
                <w:noProof/>
                <w:webHidden/>
              </w:rPr>
              <w:instrText xml:space="preserve"> PAGEREF _Toc208568514 \h </w:instrText>
            </w:r>
            <w:r>
              <w:rPr>
                <w:noProof/>
                <w:webHidden/>
              </w:rPr>
            </w:r>
            <w:r>
              <w:rPr>
                <w:noProof/>
                <w:webHidden/>
              </w:rPr>
              <w:fldChar w:fldCharType="separate"/>
            </w:r>
            <w:r>
              <w:rPr>
                <w:noProof/>
                <w:webHidden/>
              </w:rPr>
              <w:t>51</w:t>
            </w:r>
            <w:r>
              <w:rPr>
                <w:noProof/>
                <w:webHidden/>
              </w:rPr>
              <w:fldChar w:fldCharType="end"/>
            </w:r>
          </w:hyperlink>
        </w:p>
        <w:p w14:paraId="16B0922E" w14:textId="5D70D2B3"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5" w:history="1">
            <w:r w:rsidRPr="00C165BB">
              <w:rPr>
                <w:rStyle w:val="-0"/>
                <w:noProof/>
                <w:lang w:val="el-GR"/>
              </w:rPr>
              <w:t xml:space="preserve">6.2 </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Διάρκεια σύμβασης</w:t>
            </w:r>
            <w:r>
              <w:rPr>
                <w:noProof/>
                <w:webHidden/>
              </w:rPr>
              <w:tab/>
            </w:r>
            <w:r>
              <w:rPr>
                <w:noProof/>
                <w:webHidden/>
              </w:rPr>
              <w:fldChar w:fldCharType="begin"/>
            </w:r>
            <w:r>
              <w:rPr>
                <w:noProof/>
                <w:webHidden/>
              </w:rPr>
              <w:instrText xml:space="preserve"> PAGEREF _Toc208568515 \h </w:instrText>
            </w:r>
            <w:r>
              <w:rPr>
                <w:noProof/>
                <w:webHidden/>
              </w:rPr>
            </w:r>
            <w:r>
              <w:rPr>
                <w:noProof/>
                <w:webHidden/>
              </w:rPr>
              <w:fldChar w:fldCharType="separate"/>
            </w:r>
            <w:r>
              <w:rPr>
                <w:noProof/>
                <w:webHidden/>
              </w:rPr>
              <w:t>51</w:t>
            </w:r>
            <w:r>
              <w:rPr>
                <w:noProof/>
                <w:webHidden/>
              </w:rPr>
              <w:fldChar w:fldCharType="end"/>
            </w:r>
          </w:hyperlink>
        </w:p>
        <w:p w14:paraId="0EE4B645" w14:textId="37B4FB29"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6" w:history="1">
            <w:r w:rsidRPr="00C165BB">
              <w:rPr>
                <w:rStyle w:val="-0"/>
                <w:noProof/>
                <w:lang w:val="el-GR"/>
              </w:rPr>
              <w:t xml:space="preserve">6.3 </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_Toc208568516 \h </w:instrText>
            </w:r>
            <w:r>
              <w:rPr>
                <w:noProof/>
                <w:webHidden/>
              </w:rPr>
            </w:r>
            <w:r>
              <w:rPr>
                <w:noProof/>
                <w:webHidden/>
              </w:rPr>
              <w:fldChar w:fldCharType="separate"/>
            </w:r>
            <w:r>
              <w:rPr>
                <w:noProof/>
                <w:webHidden/>
              </w:rPr>
              <w:t>52</w:t>
            </w:r>
            <w:r>
              <w:rPr>
                <w:noProof/>
                <w:webHidden/>
              </w:rPr>
              <w:fldChar w:fldCharType="end"/>
            </w:r>
          </w:hyperlink>
        </w:p>
        <w:p w14:paraId="77313A72" w14:textId="5F56F78F"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7" w:history="1">
            <w:r w:rsidRPr="00C165BB">
              <w:rPr>
                <w:rStyle w:val="-0"/>
                <w:noProof/>
                <w:lang w:val="el-GR"/>
              </w:rPr>
              <w:t xml:space="preserve">6.4 </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_Toc208568517 \h </w:instrText>
            </w:r>
            <w:r>
              <w:rPr>
                <w:noProof/>
                <w:webHidden/>
              </w:rPr>
            </w:r>
            <w:r>
              <w:rPr>
                <w:noProof/>
                <w:webHidden/>
              </w:rPr>
              <w:fldChar w:fldCharType="separate"/>
            </w:r>
            <w:r>
              <w:rPr>
                <w:noProof/>
                <w:webHidden/>
              </w:rPr>
              <w:t>52</w:t>
            </w:r>
            <w:r>
              <w:rPr>
                <w:noProof/>
                <w:webHidden/>
              </w:rPr>
              <w:fldChar w:fldCharType="end"/>
            </w:r>
          </w:hyperlink>
        </w:p>
        <w:p w14:paraId="369C2F43" w14:textId="66220D2C"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8" w:history="1">
            <w:r w:rsidRPr="00C165BB">
              <w:rPr>
                <w:rStyle w:val="-0"/>
                <w:noProof/>
                <w:lang w:val="el-GR"/>
              </w:rPr>
              <w:t xml:space="preserve">6.5 </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Αναπροσαρμογή τιμής</w:t>
            </w:r>
            <w:r>
              <w:rPr>
                <w:noProof/>
                <w:webHidden/>
              </w:rPr>
              <w:tab/>
            </w:r>
            <w:r>
              <w:rPr>
                <w:noProof/>
                <w:webHidden/>
              </w:rPr>
              <w:fldChar w:fldCharType="begin"/>
            </w:r>
            <w:r>
              <w:rPr>
                <w:noProof/>
                <w:webHidden/>
              </w:rPr>
              <w:instrText xml:space="preserve"> PAGEREF _Toc208568518 \h </w:instrText>
            </w:r>
            <w:r>
              <w:rPr>
                <w:noProof/>
                <w:webHidden/>
              </w:rPr>
            </w:r>
            <w:r>
              <w:rPr>
                <w:noProof/>
                <w:webHidden/>
              </w:rPr>
              <w:fldChar w:fldCharType="separate"/>
            </w:r>
            <w:r>
              <w:rPr>
                <w:noProof/>
                <w:webHidden/>
              </w:rPr>
              <w:t>53</w:t>
            </w:r>
            <w:r>
              <w:rPr>
                <w:noProof/>
                <w:webHidden/>
              </w:rPr>
              <w:fldChar w:fldCharType="end"/>
            </w:r>
          </w:hyperlink>
        </w:p>
        <w:p w14:paraId="20CDDCF5" w14:textId="5FBE7FA0" w:rsidR="00FA56A3" w:rsidRDefault="00FA56A3">
          <w:pPr>
            <w:pStyle w:val="2a"/>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19" w:history="1">
            <w:r w:rsidRPr="00C165BB">
              <w:rPr>
                <w:rStyle w:val="-0"/>
                <w:noProof/>
                <w:lang w:val="el-GR"/>
              </w:rPr>
              <w:t xml:space="preserve">6.6 </w:t>
            </w:r>
            <w:r>
              <w:rPr>
                <w:rFonts w:asciiTheme="minorHAnsi" w:eastAsiaTheme="minorEastAsia" w:hAnsiTheme="minorHAnsi" w:cstheme="minorBidi"/>
                <w:smallCaps w:val="0"/>
                <w:noProof/>
                <w:kern w:val="2"/>
                <w:sz w:val="24"/>
                <w:szCs w:val="24"/>
                <w:lang w:val="el-GR" w:eastAsia="el-GR" w:bidi="he-IL"/>
                <w14:ligatures w14:val="standardContextual"/>
              </w:rPr>
              <w:tab/>
            </w:r>
            <w:r w:rsidRPr="00C165BB">
              <w:rPr>
                <w:rStyle w:val="-0"/>
                <w:noProof/>
                <w:lang w:val="el-GR"/>
              </w:rPr>
              <w:t xml:space="preserve"> Αντικατάστ</w:t>
            </w:r>
            <w:r w:rsidRPr="00C165BB">
              <w:rPr>
                <w:rStyle w:val="-0"/>
                <w:noProof/>
                <w:lang w:val="el-GR"/>
              </w:rPr>
              <w:t>α</w:t>
            </w:r>
            <w:r w:rsidRPr="00C165BB">
              <w:rPr>
                <w:rStyle w:val="-0"/>
                <w:noProof/>
                <w:lang w:val="el-GR"/>
              </w:rPr>
              <w:t>ση/ προσθήκη μελών ομάδας έργου κατά την εκτέλεση της σύμβασης</w:t>
            </w:r>
            <w:r>
              <w:rPr>
                <w:noProof/>
                <w:webHidden/>
              </w:rPr>
              <w:tab/>
            </w:r>
            <w:r>
              <w:rPr>
                <w:noProof/>
                <w:webHidden/>
              </w:rPr>
              <w:fldChar w:fldCharType="begin"/>
            </w:r>
            <w:r>
              <w:rPr>
                <w:noProof/>
                <w:webHidden/>
              </w:rPr>
              <w:instrText xml:space="preserve"> PAGEREF _Toc208568519 \h </w:instrText>
            </w:r>
            <w:r>
              <w:rPr>
                <w:noProof/>
                <w:webHidden/>
              </w:rPr>
            </w:r>
            <w:r>
              <w:rPr>
                <w:noProof/>
                <w:webHidden/>
              </w:rPr>
              <w:fldChar w:fldCharType="separate"/>
            </w:r>
            <w:r>
              <w:rPr>
                <w:noProof/>
                <w:webHidden/>
              </w:rPr>
              <w:t>53</w:t>
            </w:r>
            <w:r>
              <w:rPr>
                <w:noProof/>
                <w:webHidden/>
              </w:rPr>
              <w:fldChar w:fldCharType="end"/>
            </w:r>
          </w:hyperlink>
        </w:p>
        <w:p w14:paraId="14A25EA6" w14:textId="0546B936" w:rsidR="00FA56A3" w:rsidRDefault="00FA56A3">
          <w:pPr>
            <w:pStyle w:val="19"/>
            <w:tabs>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08568520" w:history="1">
            <w:r w:rsidRPr="00C165BB">
              <w:rPr>
                <w:rStyle w:val="-0"/>
                <w:noProof/>
                <w:lang w:val="el-GR"/>
              </w:rPr>
              <w:t>ΠΑΡΑΡΤΗΜΑΤΑ</w:t>
            </w:r>
            <w:r>
              <w:rPr>
                <w:noProof/>
                <w:webHidden/>
              </w:rPr>
              <w:tab/>
            </w:r>
            <w:r>
              <w:rPr>
                <w:noProof/>
                <w:webHidden/>
              </w:rPr>
              <w:fldChar w:fldCharType="begin"/>
            </w:r>
            <w:r>
              <w:rPr>
                <w:noProof/>
                <w:webHidden/>
              </w:rPr>
              <w:instrText xml:space="preserve"> PAGEREF _Toc208568520 \h </w:instrText>
            </w:r>
            <w:r>
              <w:rPr>
                <w:noProof/>
                <w:webHidden/>
              </w:rPr>
            </w:r>
            <w:r>
              <w:rPr>
                <w:noProof/>
                <w:webHidden/>
              </w:rPr>
              <w:fldChar w:fldCharType="separate"/>
            </w:r>
            <w:r>
              <w:rPr>
                <w:noProof/>
                <w:webHidden/>
              </w:rPr>
              <w:t>54</w:t>
            </w:r>
            <w:r>
              <w:rPr>
                <w:noProof/>
                <w:webHidden/>
              </w:rPr>
              <w:fldChar w:fldCharType="end"/>
            </w:r>
          </w:hyperlink>
        </w:p>
        <w:p w14:paraId="3415D043" w14:textId="67D701AB" w:rsidR="00FA56A3" w:rsidRDefault="00FA56A3">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21" w:history="1">
            <w:r w:rsidRPr="00C165BB">
              <w:rPr>
                <w:rStyle w:val="-0"/>
                <w:noProof/>
                <w:lang w:val="el-GR"/>
              </w:rPr>
              <w:t>ΠΑΡΑΡΤΗΜΑ Ι – Απαιτήσεις/Τεχνικ</w:t>
            </w:r>
            <w:r w:rsidRPr="00C165BB">
              <w:rPr>
                <w:rStyle w:val="-0"/>
                <w:noProof/>
                <w:lang w:val="el-GR"/>
              </w:rPr>
              <w:t>έ</w:t>
            </w:r>
            <w:r w:rsidRPr="00C165BB">
              <w:rPr>
                <w:rStyle w:val="-0"/>
                <w:noProof/>
                <w:lang w:val="el-GR"/>
              </w:rPr>
              <w:t>ς Προδιαγραφές</w:t>
            </w:r>
            <w:r>
              <w:rPr>
                <w:noProof/>
                <w:webHidden/>
              </w:rPr>
              <w:tab/>
            </w:r>
            <w:r>
              <w:rPr>
                <w:noProof/>
                <w:webHidden/>
              </w:rPr>
              <w:fldChar w:fldCharType="begin"/>
            </w:r>
            <w:r>
              <w:rPr>
                <w:noProof/>
                <w:webHidden/>
              </w:rPr>
              <w:instrText xml:space="preserve"> PAGEREF _Toc208568521 \h </w:instrText>
            </w:r>
            <w:r>
              <w:rPr>
                <w:noProof/>
                <w:webHidden/>
              </w:rPr>
            </w:r>
            <w:r>
              <w:rPr>
                <w:noProof/>
                <w:webHidden/>
              </w:rPr>
              <w:fldChar w:fldCharType="separate"/>
            </w:r>
            <w:r>
              <w:rPr>
                <w:noProof/>
                <w:webHidden/>
              </w:rPr>
              <w:t>54</w:t>
            </w:r>
            <w:r>
              <w:rPr>
                <w:noProof/>
                <w:webHidden/>
              </w:rPr>
              <w:fldChar w:fldCharType="end"/>
            </w:r>
          </w:hyperlink>
        </w:p>
        <w:p w14:paraId="43E35888" w14:textId="328B9792" w:rsidR="00FA56A3" w:rsidRDefault="00FA56A3">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22" w:history="1">
            <w:r w:rsidRPr="00C165BB">
              <w:rPr>
                <w:rStyle w:val="-0"/>
                <w:noProof/>
                <w:lang w:val="el-GR"/>
              </w:rPr>
              <w:t>ΠΑΡΑΡΤΗΜΑ ΙΙ –  ΕΕΕΣ</w:t>
            </w:r>
            <w:r>
              <w:rPr>
                <w:noProof/>
                <w:webHidden/>
              </w:rPr>
              <w:tab/>
            </w:r>
            <w:r>
              <w:rPr>
                <w:noProof/>
                <w:webHidden/>
              </w:rPr>
              <w:fldChar w:fldCharType="begin"/>
            </w:r>
            <w:r>
              <w:rPr>
                <w:noProof/>
                <w:webHidden/>
              </w:rPr>
              <w:instrText xml:space="preserve"> PAGEREF _Toc208568522 \h </w:instrText>
            </w:r>
            <w:r>
              <w:rPr>
                <w:noProof/>
                <w:webHidden/>
              </w:rPr>
            </w:r>
            <w:r>
              <w:rPr>
                <w:noProof/>
                <w:webHidden/>
              </w:rPr>
              <w:fldChar w:fldCharType="separate"/>
            </w:r>
            <w:r>
              <w:rPr>
                <w:noProof/>
                <w:webHidden/>
              </w:rPr>
              <w:t>57</w:t>
            </w:r>
            <w:r>
              <w:rPr>
                <w:noProof/>
                <w:webHidden/>
              </w:rPr>
              <w:fldChar w:fldCharType="end"/>
            </w:r>
          </w:hyperlink>
        </w:p>
        <w:p w14:paraId="03C82A1C" w14:textId="0662A011" w:rsidR="00FA56A3" w:rsidRDefault="00FA56A3">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23" w:history="1">
            <w:r w:rsidRPr="00C165BB">
              <w:rPr>
                <w:rStyle w:val="-0"/>
                <w:noProof/>
                <w:lang w:val="el-GR"/>
              </w:rPr>
              <w:t>ΠΑΡΑΡΤΗΜΑ ΙΙI – Υπόδειγμα Οικονομικής Προσφοράς</w:t>
            </w:r>
            <w:r>
              <w:rPr>
                <w:noProof/>
                <w:webHidden/>
              </w:rPr>
              <w:tab/>
            </w:r>
            <w:r>
              <w:rPr>
                <w:noProof/>
                <w:webHidden/>
              </w:rPr>
              <w:fldChar w:fldCharType="begin"/>
            </w:r>
            <w:r>
              <w:rPr>
                <w:noProof/>
                <w:webHidden/>
              </w:rPr>
              <w:instrText xml:space="preserve"> PAGEREF _Toc208568523 \h </w:instrText>
            </w:r>
            <w:r>
              <w:rPr>
                <w:noProof/>
                <w:webHidden/>
              </w:rPr>
            </w:r>
            <w:r>
              <w:rPr>
                <w:noProof/>
                <w:webHidden/>
              </w:rPr>
              <w:fldChar w:fldCharType="separate"/>
            </w:r>
            <w:r>
              <w:rPr>
                <w:noProof/>
                <w:webHidden/>
              </w:rPr>
              <w:t>58</w:t>
            </w:r>
            <w:r>
              <w:rPr>
                <w:noProof/>
                <w:webHidden/>
              </w:rPr>
              <w:fldChar w:fldCharType="end"/>
            </w:r>
          </w:hyperlink>
        </w:p>
        <w:p w14:paraId="31041956" w14:textId="68DE0137" w:rsidR="00FA56A3" w:rsidRDefault="00FA56A3">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24" w:history="1">
            <w:r w:rsidRPr="00C165BB">
              <w:rPr>
                <w:rStyle w:val="-0"/>
                <w:noProof/>
                <w:lang w:val="el-GR"/>
              </w:rPr>
              <w:t>ΠΑΡΑΡΤΗΜΑ ΙV – Σχέδιο Σύ</w:t>
            </w:r>
            <w:r w:rsidRPr="00C165BB">
              <w:rPr>
                <w:rStyle w:val="-0"/>
                <w:noProof/>
                <w:lang w:val="el-GR"/>
              </w:rPr>
              <w:t>μ</w:t>
            </w:r>
            <w:r w:rsidRPr="00C165BB">
              <w:rPr>
                <w:rStyle w:val="-0"/>
                <w:noProof/>
                <w:lang w:val="el-GR"/>
              </w:rPr>
              <w:t>βασης</w:t>
            </w:r>
            <w:r>
              <w:rPr>
                <w:noProof/>
                <w:webHidden/>
              </w:rPr>
              <w:tab/>
            </w:r>
            <w:r>
              <w:rPr>
                <w:noProof/>
                <w:webHidden/>
              </w:rPr>
              <w:fldChar w:fldCharType="begin"/>
            </w:r>
            <w:r>
              <w:rPr>
                <w:noProof/>
                <w:webHidden/>
              </w:rPr>
              <w:instrText xml:space="preserve"> PAGEREF _Toc208568524 \h </w:instrText>
            </w:r>
            <w:r>
              <w:rPr>
                <w:noProof/>
                <w:webHidden/>
              </w:rPr>
            </w:r>
            <w:r>
              <w:rPr>
                <w:noProof/>
                <w:webHidden/>
              </w:rPr>
              <w:fldChar w:fldCharType="separate"/>
            </w:r>
            <w:r>
              <w:rPr>
                <w:noProof/>
                <w:webHidden/>
              </w:rPr>
              <w:t>59</w:t>
            </w:r>
            <w:r>
              <w:rPr>
                <w:noProof/>
                <w:webHidden/>
              </w:rPr>
              <w:fldChar w:fldCharType="end"/>
            </w:r>
          </w:hyperlink>
        </w:p>
        <w:p w14:paraId="054CD5AF" w14:textId="10F4DAD3" w:rsidR="00FA56A3" w:rsidRDefault="00FA56A3">
          <w:pPr>
            <w:pStyle w:val="2a"/>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08568525" w:history="1">
            <w:r w:rsidRPr="00C165BB">
              <w:rPr>
                <w:rStyle w:val="-0"/>
                <w:rFonts w:eastAsia="Calibri" w:cs="Times New Roman"/>
                <w:b/>
                <w:bCs/>
                <w:noProof/>
                <w:lang w:val="el-GR" w:eastAsia="en-US"/>
              </w:rPr>
              <w:t>ΓΕΝΙΚΟ ΝΟΣΟΚΟΜΕΙΟ ΣΕΡΡΩΝ</w:t>
            </w:r>
            <w:r>
              <w:rPr>
                <w:noProof/>
                <w:webHidden/>
              </w:rPr>
              <w:tab/>
            </w:r>
            <w:r>
              <w:rPr>
                <w:noProof/>
                <w:webHidden/>
              </w:rPr>
              <w:fldChar w:fldCharType="begin"/>
            </w:r>
            <w:r>
              <w:rPr>
                <w:noProof/>
                <w:webHidden/>
              </w:rPr>
              <w:instrText xml:space="preserve"> PAGEREF _Toc208568525 \h </w:instrText>
            </w:r>
            <w:r>
              <w:rPr>
                <w:noProof/>
                <w:webHidden/>
              </w:rPr>
            </w:r>
            <w:r>
              <w:rPr>
                <w:noProof/>
                <w:webHidden/>
              </w:rPr>
              <w:fldChar w:fldCharType="separate"/>
            </w:r>
            <w:r>
              <w:rPr>
                <w:noProof/>
                <w:webHidden/>
              </w:rPr>
              <w:t>59</w:t>
            </w:r>
            <w:r>
              <w:rPr>
                <w:noProof/>
                <w:webHidden/>
              </w:rPr>
              <w:fldChar w:fldCharType="end"/>
            </w:r>
          </w:hyperlink>
        </w:p>
        <w:p w14:paraId="5F9B49DD" w14:textId="6FAE3B17" w:rsidR="008A6FC2" w:rsidRDefault="007932C7">
          <w:pPr>
            <w:pStyle w:val="2a"/>
            <w:tabs>
              <w:tab w:val="right" w:leader="dot" w:pos="9628"/>
            </w:tabs>
            <w:rPr>
              <w:rFonts w:asciiTheme="minorHAnsi" w:eastAsiaTheme="minorEastAsia" w:hAnsiTheme="minorHAnsi" w:cstheme="minorBidi"/>
              <w:smallCaps w:val="0"/>
              <w:kern w:val="2"/>
              <w:sz w:val="24"/>
              <w:szCs w:val="24"/>
              <w:lang w:val="el-GR" w:eastAsia="el-GR" w:bidi="he-IL"/>
              <w14:ligatures w14:val="standardContextual"/>
            </w:rPr>
          </w:pPr>
          <w:r>
            <w:rPr>
              <w:rStyle w:val="af1"/>
            </w:rPr>
            <w:fldChar w:fldCharType="end"/>
          </w:r>
        </w:p>
      </w:sdtContent>
    </w:sdt>
    <w:p w14:paraId="636D8344" w14:textId="77777777" w:rsidR="008A6FC2" w:rsidRDefault="008A6FC2">
      <w:pPr>
        <w:rPr>
          <w:rFonts w:eastAsia="MS Mincho" w:cs="Times New Roman"/>
          <w:b/>
          <w:bCs/>
          <w:caps/>
          <w:sz w:val="20"/>
          <w:szCs w:val="22"/>
          <w:lang w:val="el-GR"/>
        </w:rPr>
      </w:pPr>
    </w:p>
    <w:p w14:paraId="7B51BBB0" w14:textId="77777777" w:rsidR="008A6FC2" w:rsidRDefault="007932C7">
      <w:pPr>
        <w:pStyle w:val="1"/>
        <w:numPr>
          <w:ilvl w:val="0"/>
          <w:numId w:val="3"/>
        </w:numPr>
        <w:tabs>
          <w:tab w:val="left" w:pos="567"/>
        </w:tabs>
        <w:ind w:left="567" w:hanging="567"/>
        <w:rPr>
          <w:lang w:val="el-GR"/>
        </w:rPr>
      </w:pPr>
      <w:bookmarkStart w:id="7" w:name="_Toc208568458"/>
      <w:r>
        <w:rPr>
          <w:lang w:val="el-GR"/>
        </w:rPr>
        <w:lastRenderedPageBreak/>
        <w:t>ΑΝΑΘΕΤΟΥΣΑ ΑΡΧΗ ΚΑΙ ΑΝΤΙΚΕΙΜΕΝΟ ΣΥΜΒΑΣΗΣ</w:t>
      </w:r>
      <w:bookmarkEnd w:id="7"/>
    </w:p>
    <w:p w14:paraId="099A5609" w14:textId="77777777" w:rsidR="008A6FC2" w:rsidRDefault="007932C7">
      <w:pPr>
        <w:pStyle w:val="2"/>
      </w:pPr>
      <w:bookmarkStart w:id="8" w:name="_Toc208568459"/>
      <w:r>
        <w:rPr>
          <w:lang w:val="el-GR"/>
        </w:rPr>
        <w:t>1.1</w:t>
      </w:r>
      <w:r>
        <w:rPr>
          <w:lang w:val="el-GR"/>
        </w:rPr>
        <w:tab/>
        <w:t>Στοιχεία Αναθέτουσας Αρχής</w:t>
      </w:r>
      <w:bookmarkEnd w:id="8"/>
      <w:r>
        <w:rPr>
          <w:lang w:val="el-GR"/>
        </w:rPr>
        <w:t xml:space="preserve"> </w:t>
      </w:r>
    </w:p>
    <w:p w14:paraId="00E35DEE" w14:textId="77777777" w:rsidR="008A6FC2" w:rsidRDefault="008A6FC2">
      <w:pPr>
        <w:pStyle w:val="normalwithoutspacing"/>
        <w:rPr>
          <w:b/>
        </w:rPr>
      </w:pPr>
    </w:p>
    <w:tbl>
      <w:tblPr>
        <w:tblW w:w="9664" w:type="dxa"/>
        <w:tblInd w:w="-5" w:type="dxa"/>
        <w:tblLayout w:type="fixed"/>
        <w:tblLook w:val="0000" w:firstRow="0" w:lastRow="0" w:firstColumn="0" w:lastColumn="0" w:noHBand="0" w:noVBand="0"/>
      </w:tblPr>
      <w:tblGrid>
        <w:gridCol w:w="5237"/>
        <w:gridCol w:w="4427"/>
      </w:tblGrid>
      <w:tr w:rsidR="008A6FC2" w14:paraId="48C028BD" w14:textId="77777777">
        <w:tc>
          <w:tcPr>
            <w:tcW w:w="5237" w:type="dxa"/>
            <w:tcBorders>
              <w:top w:val="single" w:sz="4" w:space="0" w:color="000000"/>
              <w:left w:val="single" w:sz="4" w:space="0" w:color="000000"/>
              <w:bottom w:val="single" w:sz="4" w:space="0" w:color="000000"/>
            </w:tcBorders>
          </w:tcPr>
          <w:p w14:paraId="2D9731F4" w14:textId="77777777" w:rsidR="008A6FC2" w:rsidRDefault="007932C7">
            <w:pPr>
              <w:spacing w:after="60"/>
              <w:rPr>
                <w:lang w:val="el-GR"/>
              </w:rPr>
            </w:pPr>
            <w:r>
              <w:rPr>
                <w:lang w:val="el-GR"/>
              </w:rPr>
              <w:t>Επωνυμία</w:t>
            </w:r>
          </w:p>
        </w:tc>
        <w:tc>
          <w:tcPr>
            <w:tcW w:w="4427" w:type="dxa"/>
            <w:tcBorders>
              <w:top w:val="single" w:sz="4" w:space="0" w:color="000000"/>
              <w:left w:val="single" w:sz="4" w:space="0" w:color="000000"/>
              <w:bottom w:val="single" w:sz="4" w:space="0" w:color="000000"/>
              <w:right w:val="single" w:sz="4" w:space="0" w:color="000000"/>
            </w:tcBorders>
          </w:tcPr>
          <w:p w14:paraId="1C6423DA" w14:textId="77777777" w:rsidR="008A6FC2" w:rsidRDefault="007932C7">
            <w:pPr>
              <w:snapToGrid w:val="0"/>
              <w:spacing w:after="60"/>
              <w:rPr>
                <w:bCs/>
                <w:szCs w:val="22"/>
                <w:lang w:val="el-GR"/>
              </w:rPr>
            </w:pPr>
            <w:r>
              <w:rPr>
                <w:bCs/>
                <w:szCs w:val="22"/>
                <w:lang w:val="el-GR"/>
              </w:rPr>
              <w:t>Γενικό Νοσοκομείο Σερρών</w:t>
            </w:r>
          </w:p>
        </w:tc>
      </w:tr>
      <w:tr w:rsidR="008A6FC2" w14:paraId="46FF3380" w14:textId="77777777">
        <w:tc>
          <w:tcPr>
            <w:tcW w:w="5237" w:type="dxa"/>
            <w:tcBorders>
              <w:top w:val="single" w:sz="4" w:space="0" w:color="000000"/>
              <w:left w:val="single" w:sz="4" w:space="0" w:color="000000"/>
              <w:bottom w:val="single" w:sz="4" w:space="0" w:color="000000"/>
            </w:tcBorders>
          </w:tcPr>
          <w:p w14:paraId="0EE7C83F" w14:textId="77777777" w:rsidR="008A6FC2" w:rsidRDefault="007932C7">
            <w:pPr>
              <w:spacing w:after="60"/>
              <w:rPr>
                <w:lang w:val="el-GR"/>
              </w:rPr>
            </w:pPr>
            <w:r>
              <w:rPr>
                <w:lang w:val="el-GR"/>
              </w:rPr>
              <w:t>Αριθμός Φορολογικού Μητρώου (Α.Φ.Μ.)</w:t>
            </w:r>
          </w:p>
        </w:tc>
        <w:tc>
          <w:tcPr>
            <w:tcW w:w="4427" w:type="dxa"/>
            <w:tcBorders>
              <w:top w:val="single" w:sz="4" w:space="0" w:color="000000"/>
              <w:left w:val="single" w:sz="4" w:space="0" w:color="000000"/>
              <w:bottom w:val="single" w:sz="4" w:space="0" w:color="000000"/>
              <w:right w:val="single" w:sz="4" w:space="0" w:color="000000"/>
            </w:tcBorders>
          </w:tcPr>
          <w:p w14:paraId="6CF9D221" w14:textId="77777777" w:rsidR="008A6FC2" w:rsidRDefault="007932C7">
            <w:pPr>
              <w:snapToGrid w:val="0"/>
              <w:spacing w:after="60"/>
              <w:rPr>
                <w:lang w:val="el-GR"/>
              </w:rPr>
            </w:pPr>
            <w:r>
              <w:rPr>
                <w:lang w:val="el-GR"/>
              </w:rPr>
              <w:t>999218370</w:t>
            </w:r>
          </w:p>
        </w:tc>
      </w:tr>
      <w:tr w:rsidR="008A6FC2" w14:paraId="7844C2EC" w14:textId="77777777">
        <w:tc>
          <w:tcPr>
            <w:tcW w:w="5237" w:type="dxa"/>
            <w:tcBorders>
              <w:top w:val="single" w:sz="4" w:space="0" w:color="000000"/>
              <w:left w:val="single" w:sz="4" w:space="0" w:color="000000"/>
              <w:bottom w:val="single" w:sz="4" w:space="0" w:color="000000"/>
            </w:tcBorders>
          </w:tcPr>
          <w:p w14:paraId="4767848D" w14:textId="77777777" w:rsidR="008A6FC2" w:rsidRDefault="007932C7">
            <w:pPr>
              <w:spacing w:after="60"/>
              <w:rPr>
                <w:lang w:val="el-GR"/>
              </w:rPr>
            </w:pPr>
            <w:r>
              <w:rPr>
                <w:lang w:val="el-GR"/>
              </w:rPr>
              <w:t>Κωδικός Αναθέτουσας Αρχής για την ηλεκτρονική τιμολόγηση</w:t>
            </w:r>
          </w:p>
        </w:tc>
        <w:tc>
          <w:tcPr>
            <w:tcW w:w="4427" w:type="dxa"/>
            <w:tcBorders>
              <w:top w:val="single" w:sz="4" w:space="0" w:color="000000"/>
              <w:left w:val="single" w:sz="4" w:space="0" w:color="000000"/>
              <w:bottom w:val="single" w:sz="4" w:space="0" w:color="000000"/>
              <w:right w:val="single" w:sz="4" w:space="0" w:color="000000"/>
            </w:tcBorders>
          </w:tcPr>
          <w:p w14:paraId="6954E0E6" w14:textId="77777777" w:rsidR="008A6FC2" w:rsidRDefault="007932C7">
            <w:pPr>
              <w:snapToGrid w:val="0"/>
              <w:spacing w:after="60"/>
              <w:rPr>
                <w:lang w:val="en-US"/>
              </w:rPr>
            </w:pPr>
            <w:r>
              <w:rPr>
                <w:lang w:val="en-US"/>
              </w:rPr>
              <w:t>1015.E00263.0001</w:t>
            </w:r>
          </w:p>
        </w:tc>
      </w:tr>
      <w:tr w:rsidR="008A6FC2" w:rsidRPr="00FA56A3" w14:paraId="501BEA05" w14:textId="77777777">
        <w:tc>
          <w:tcPr>
            <w:tcW w:w="5237" w:type="dxa"/>
            <w:tcBorders>
              <w:top w:val="single" w:sz="4" w:space="0" w:color="000000"/>
              <w:left w:val="single" w:sz="4" w:space="0" w:color="000000"/>
              <w:bottom w:val="single" w:sz="4" w:space="0" w:color="000000"/>
            </w:tcBorders>
          </w:tcPr>
          <w:p w14:paraId="00F6E31B" w14:textId="77777777" w:rsidR="008A6FC2" w:rsidRDefault="007932C7">
            <w:pPr>
              <w:spacing w:after="60"/>
              <w:rPr>
                <w:lang w:val="el-GR"/>
              </w:rPr>
            </w:pPr>
            <w:r>
              <w:rPr>
                <w:lang w:val="el-GR"/>
              </w:rPr>
              <w:t>Ταχυδρομική διεύθυνση</w:t>
            </w:r>
          </w:p>
        </w:tc>
        <w:tc>
          <w:tcPr>
            <w:tcW w:w="4427" w:type="dxa"/>
            <w:tcBorders>
              <w:top w:val="single" w:sz="4" w:space="0" w:color="000000"/>
              <w:left w:val="single" w:sz="4" w:space="0" w:color="000000"/>
              <w:bottom w:val="single" w:sz="4" w:space="0" w:color="000000"/>
              <w:right w:val="single" w:sz="4" w:space="0" w:color="000000"/>
            </w:tcBorders>
          </w:tcPr>
          <w:p w14:paraId="1A733098" w14:textId="77777777" w:rsidR="008A6FC2" w:rsidRDefault="007932C7">
            <w:pPr>
              <w:snapToGrid w:val="0"/>
              <w:spacing w:after="60"/>
              <w:rPr>
                <w:lang w:val="el-GR"/>
              </w:rPr>
            </w:pPr>
            <w:r>
              <w:rPr>
                <w:szCs w:val="22"/>
                <w:lang w:val="el-GR" w:eastAsia="el-GR"/>
              </w:rPr>
              <w:t>2</w:t>
            </w:r>
            <w:r>
              <w:rPr>
                <w:szCs w:val="22"/>
                <w:vertAlign w:val="superscript"/>
                <w:lang w:val="el-GR" w:eastAsia="el-GR"/>
              </w:rPr>
              <w:t xml:space="preserve">ο </w:t>
            </w:r>
            <w:r>
              <w:rPr>
                <w:szCs w:val="22"/>
                <w:lang w:val="el-GR" w:eastAsia="el-GR"/>
              </w:rPr>
              <w:t>χλμ. Ε.Ο Σερρών-Δράμας</w:t>
            </w:r>
          </w:p>
        </w:tc>
      </w:tr>
      <w:tr w:rsidR="008A6FC2" w14:paraId="0054FD68" w14:textId="77777777">
        <w:tc>
          <w:tcPr>
            <w:tcW w:w="5237" w:type="dxa"/>
            <w:tcBorders>
              <w:top w:val="single" w:sz="4" w:space="0" w:color="000000"/>
              <w:left w:val="single" w:sz="4" w:space="0" w:color="000000"/>
              <w:bottom w:val="single" w:sz="4" w:space="0" w:color="000000"/>
            </w:tcBorders>
          </w:tcPr>
          <w:p w14:paraId="59EDAD00" w14:textId="77777777" w:rsidR="008A6FC2" w:rsidRDefault="007932C7">
            <w:pPr>
              <w:spacing w:after="60"/>
              <w:rPr>
                <w:lang w:val="el-GR"/>
              </w:rPr>
            </w:pPr>
            <w:r>
              <w:rPr>
                <w:lang w:val="el-GR"/>
              </w:rPr>
              <w:t>Πόλη</w:t>
            </w:r>
          </w:p>
        </w:tc>
        <w:tc>
          <w:tcPr>
            <w:tcW w:w="4427" w:type="dxa"/>
            <w:tcBorders>
              <w:top w:val="single" w:sz="4" w:space="0" w:color="000000"/>
              <w:left w:val="single" w:sz="4" w:space="0" w:color="000000"/>
              <w:bottom w:val="single" w:sz="4" w:space="0" w:color="000000"/>
              <w:right w:val="single" w:sz="4" w:space="0" w:color="000000"/>
            </w:tcBorders>
          </w:tcPr>
          <w:p w14:paraId="0E12BFCE" w14:textId="77777777" w:rsidR="008A6FC2" w:rsidRDefault="007932C7">
            <w:pPr>
              <w:snapToGrid w:val="0"/>
              <w:spacing w:after="60"/>
              <w:rPr>
                <w:szCs w:val="22"/>
                <w:lang w:val="el-GR"/>
              </w:rPr>
            </w:pPr>
            <w:r>
              <w:rPr>
                <w:szCs w:val="22"/>
                <w:lang w:val="el-GR"/>
              </w:rPr>
              <w:t>Σέρρες</w:t>
            </w:r>
          </w:p>
        </w:tc>
      </w:tr>
      <w:tr w:rsidR="008A6FC2" w14:paraId="0C9E6A73" w14:textId="77777777">
        <w:tc>
          <w:tcPr>
            <w:tcW w:w="5237" w:type="dxa"/>
            <w:tcBorders>
              <w:top w:val="single" w:sz="4" w:space="0" w:color="000000"/>
              <w:left w:val="single" w:sz="4" w:space="0" w:color="000000"/>
              <w:bottom w:val="single" w:sz="4" w:space="0" w:color="000000"/>
            </w:tcBorders>
          </w:tcPr>
          <w:p w14:paraId="578A41C4" w14:textId="77777777" w:rsidR="008A6FC2" w:rsidRDefault="007932C7">
            <w:pPr>
              <w:spacing w:after="60"/>
              <w:rPr>
                <w:lang w:val="el-GR"/>
              </w:rPr>
            </w:pPr>
            <w:r>
              <w:rPr>
                <w:lang w:val="el-GR"/>
              </w:rPr>
              <w:t>Ταχυδρομικός Κωδικός</w:t>
            </w:r>
          </w:p>
        </w:tc>
        <w:tc>
          <w:tcPr>
            <w:tcW w:w="4427" w:type="dxa"/>
            <w:tcBorders>
              <w:top w:val="single" w:sz="4" w:space="0" w:color="000000"/>
              <w:left w:val="single" w:sz="4" w:space="0" w:color="000000"/>
              <w:bottom w:val="single" w:sz="4" w:space="0" w:color="000000"/>
              <w:right w:val="single" w:sz="4" w:space="0" w:color="000000"/>
            </w:tcBorders>
          </w:tcPr>
          <w:p w14:paraId="6E09E4E0" w14:textId="77777777" w:rsidR="008A6FC2" w:rsidRDefault="007932C7">
            <w:pPr>
              <w:snapToGrid w:val="0"/>
              <w:spacing w:after="60"/>
              <w:rPr>
                <w:lang w:val="en-US"/>
              </w:rPr>
            </w:pPr>
            <w:r>
              <w:rPr>
                <w:lang w:val="en-US"/>
              </w:rPr>
              <w:t>62100</w:t>
            </w:r>
          </w:p>
        </w:tc>
      </w:tr>
      <w:tr w:rsidR="008A6FC2" w14:paraId="53FD34AB" w14:textId="77777777">
        <w:tc>
          <w:tcPr>
            <w:tcW w:w="5237" w:type="dxa"/>
            <w:tcBorders>
              <w:top w:val="single" w:sz="4" w:space="0" w:color="000000"/>
              <w:left w:val="single" w:sz="4" w:space="0" w:color="000000"/>
              <w:bottom w:val="single" w:sz="4" w:space="0" w:color="000000"/>
            </w:tcBorders>
          </w:tcPr>
          <w:p w14:paraId="34668808" w14:textId="77777777" w:rsidR="008A6FC2" w:rsidRDefault="007932C7">
            <w:pPr>
              <w:spacing w:after="60"/>
              <w:rPr>
                <w:lang w:val="el-GR"/>
              </w:rPr>
            </w:pPr>
            <w:r>
              <w:rPr>
                <w:lang w:val="el-GR"/>
              </w:rPr>
              <w:t>Χώρα</w:t>
            </w:r>
          </w:p>
        </w:tc>
        <w:tc>
          <w:tcPr>
            <w:tcW w:w="4427" w:type="dxa"/>
            <w:tcBorders>
              <w:top w:val="single" w:sz="4" w:space="0" w:color="000000"/>
              <w:left w:val="single" w:sz="4" w:space="0" w:color="000000"/>
              <w:bottom w:val="single" w:sz="4" w:space="0" w:color="000000"/>
              <w:right w:val="single" w:sz="4" w:space="0" w:color="000000"/>
            </w:tcBorders>
          </w:tcPr>
          <w:p w14:paraId="5C7D74F8" w14:textId="77777777" w:rsidR="008A6FC2" w:rsidRDefault="007932C7">
            <w:pPr>
              <w:snapToGrid w:val="0"/>
              <w:spacing w:after="60"/>
              <w:rPr>
                <w:lang w:val="el-GR"/>
              </w:rPr>
            </w:pPr>
            <w:r>
              <w:rPr>
                <w:lang w:val="el-GR"/>
              </w:rPr>
              <w:t>Ελλάδα</w:t>
            </w:r>
          </w:p>
        </w:tc>
      </w:tr>
      <w:tr w:rsidR="008A6FC2" w14:paraId="0FFBFDBE" w14:textId="77777777">
        <w:tc>
          <w:tcPr>
            <w:tcW w:w="5237" w:type="dxa"/>
            <w:tcBorders>
              <w:top w:val="single" w:sz="4" w:space="0" w:color="000000"/>
              <w:left w:val="single" w:sz="4" w:space="0" w:color="000000"/>
              <w:bottom w:val="single" w:sz="4" w:space="0" w:color="000000"/>
            </w:tcBorders>
          </w:tcPr>
          <w:p w14:paraId="33DA7783" w14:textId="77777777" w:rsidR="008A6FC2" w:rsidRDefault="007932C7">
            <w:pPr>
              <w:spacing w:after="60"/>
              <w:rPr>
                <w:lang w:val="el-GR"/>
              </w:rPr>
            </w:pPr>
            <w:r>
              <w:rPr>
                <w:lang w:val="el-GR"/>
              </w:rPr>
              <w:t>Τηλέφωνο</w:t>
            </w:r>
          </w:p>
        </w:tc>
        <w:tc>
          <w:tcPr>
            <w:tcW w:w="4427" w:type="dxa"/>
            <w:tcBorders>
              <w:top w:val="single" w:sz="4" w:space="0" w:color="000000"/>
              <w:left w:val="single" w:sz="4" w:space="0" w:color="000000"/>
              <w:bottom w:val="single" w:sz="4" w:space="0" w:color="000000"/>
              <w:right w:val="single" w:sz="4" w:space="0" w:color="000000"/>
            </w:tcBorders>
          </w:tcPr>
          <w:p w14:paraId="5F27ABF0" w14:textId="77777777" w:rsidR="008A6FC2" w:rsidRDefault="007932C7">
            <w:pPr>
              <w:snapToGrid w:val="0"/>
              <w:spacing w:after="60"/>
              <w:rPr>
                <w:color w:val="000000"/>
                <w:szCs w:val="22"/>
                <w:lang w:val="en-US" w:eastAsia="el-GR"/>
              </w:rPr>
            </w:pPr>
            <w:r>
              <w:rPr>
                <w:color w:val="000000"/>
                <w:szCs w:val="22"/>
                <w:lang w:val="en-US" w:eastAsia="el-GR"/>
              </w:rPr>
              <w:t>2321094500</w:t>
            </w:r>
          </w:p>
        </w:tc>
      </w:tr>
      <w:tr w:rsidR="008A6FC2" w14:paraId="7EF0B8D7" w14:textId="77777777">
        <w:tc>
          <w:tcPr>
            <w:tcW w:w="5237" w:type="dxa"/>
            <w:tcBorders>
              <w:top w:val="single" w:sz="4" w:space="0" w:color="000000"/>
              <w:left w:val="single" w:sz="4" w:space="0" w:color="000000"/>
              <w:bottom w:val="single" w:sz="4" w:space="0" w:color="000000"/>
            </w:tcBorders>
          </w:tcPr>
          <w:p w14:paraId="5142168C" w14:textId="77777777" w:rsidR="008A6FC2" w:rsidRDefault="007932C7">
            <w:pPr>
              <w:spacing w:after="60"/>
              <w:rPr>
                <w:lang w:val="en-US"/>
              </w:rPr>
            </w:pPr>
            <w:r>
              <w:rPr>
                <w:lang w:val="el-GR"/>
              </w:rPr>
              <w:t xml:space="preserve">Ηλεκτρονικό Ταχυδρομείο </w:t>
            </w:r>
            <w:r>
              <w:rPr>
                <w:lang w:val="en-US"/>
              </w:rPr>
              <w:t>(e-mail)</w:t>
            </w:r>
          </w:p>
        </w:tc>
        <w:tc>
          <w:tcPr>
            <w:tcW w:w="4427" w:type="dxa"/>
            <w:tcBorders>
              <w:top w:val="single" w:sz="4" w:space="0" w:color="000000"/>
              <w:left w:val="single" w:sz="4" w:space="0" w:color="000000"/>
              <w:bottom w:val="single" w:sz="4" w:space="0" w:color="000000"/>
              <w:right w:val="single" w:sz="4" w:space="0" w:color="000000"/>
            </w:tcBorders>
          </w:tcPr>
          <w:p w14:paraId="6F67DF5C" w14:textId="77777777" w:rsidR="008A6FC2" w:rsidRDefault="007932C7">
            <w:pPr>
              <w:snapToGrid w:val="0"/>
              <w:spacing w:after="60"/>
              <w:rPr>
                <w:color w:val="000000"/>
                <w:szCs w:val="22"/>
                <w:lang w:val="en-US" w:eastAsia="el-GR"/>
              </w:rPr>
            </w:pPr>
            <w:r>
              <w:rPr>
                <w:color w:val="000000"/>
                <w:szCs w:val="22"/>
                <w:lang w:val="en-US" w:eastAsia="el-GR"/>
              </w:rPr>
              <w:t>gnserres@hospser.gr</w:t>
            </w:r>
          </w:p>
        </w:tc>
      </w:tr>
      <w:tr w:rsidR="008A6FC2" w:rsidRPr="00FA56A3" w14:paraId="24F73DE0" w14:textId="77777777">
        <w:tc>
          <w:tcPr>
            <w:tcW w:w="5237" w:type="dxa"/>
            <w:tcBorders>
              <w:top w:val="single" w:sz="4" w:space="0" w:color="000000"/>
              <w:left w:val="single" w:sz="4" w:space="0" w:color="000000"/>
              <w:bottom w:val="single" w:sz="4" w:space="0" w:color="000000"/>
            </w:tcBorders>
          </w:tcPr>
          <w:p w14:paraId="73F00A03" w14:textId="77777777" w:rsidR="008A6FC2" w:rsidRDefault="007932C7">
            <w:pPr>
              <w:spacing w:after="60"/>
              <w:rPr>
                <w:lang w:val="el-GR"/>
              </w:rPr>
            </w:pPr>
            <w:r>
              <w:rPr>
                <w:lang w:val="el-GR"/>
              </w:rPr>
              <w:t>Αρμόδιος για πληροφορίες</w:t>
            </w:r>
          </w:p>
        </w:tc>
        <w:tc>
          <w:tcPr>
            <w:tcW w:w="4427" w:type="dxa"/>
            <w:tcBorders>
              <w:top w:val="single" w:sz="4" w:space="0" w:color="000000"/>
              <w:left w:val="single" w:sz="4" w:space="0" w:color="000000"/>
              <w:bottom w:val="single" w:sz="4" w:space="0" w:color="000000"/>
              <w:right w:val="single" w:sz="4" w:space="0" w:color="000000"/>
            </w:tcBorders>
          </w:tcPr>
          <w:p w14:paraId="5ABD034F" w14:textId="77777777" w:rsidR="008A6FC2" w:rsidRDefault="007932C7">
            <w:pPr>
              <w:snapToGrid w:val="0"/>
              <w:spacing w:after="60"/>
              <w:rPr>
                <w:lang w:val="el-GR"/>
              </w:rPr>
            </w:pPr>
            <w:r>
              <w:rPr>
                <w:color w:val="000000"/>
                <w:szCs w:val="22"/>
                <w:lang w:val="el-GR" w:eastAsia="el-GR"/>
              </w:rPr>
              <w:t>Γκένιου Δήμητρα,</w:t>
            </w:r>
            <w:r>
              <w:rPr>
                <w:lang w:val="el-GR"/>
              </w:rPr>
              <w:t xml:space="preserve"> </w:t>
            </w:r>
            <w:r>
              <w:rPr>
                <w:color w:val="000000"/>
                <w:kern w:val="2"/>
                <w:szCs w:val="22"/>
                <w:lang w:val="el-GR" w:eastAsia="el-GR"/>
              </w:rPr>
              <w:t>2321351279</w:t>
            </w:r>
          </w:p>
          <w:p w14:paraId="2034CF09" w14:textId="77777777" w:rsidR="008A6FC2" w:rsidRDefault="007932C7">
            <w:pPr>
              <w:snapToGrid w:val="0"/>
              <w:spacing w:after="60"/>
              <w:rPr>
                <w:lang w:val="el-GR"/>
              </w:rPr>
            </w:pPr>
            <w:proofErr w:type="spellStart"/>
            <w:r>
              <w:rPr>
                <w:color w:val="000000"/>
                <w:szCs w:val="22"/>
                <w:lang w:val="en-US" w:eastAsia="el-GR"/>
              </w:rPr>
              <w:t>gkeniou</w:t>
            </w:r>
            <w:proofErr w:type="spellEnd"/>
            <w:r>
              <w:fldChar w:fldCharType="begin"/>
            </w:r>
            <w:r>
              <w:instrText>HYPERLINK</w:instrText>
            </w:r>
            <w:r w:rsidRPr="00FA56A3">
              <w:rPr>
                <w:lang w:val="el-GR"/>
              </w:rPr>
              <w:instrText xml:space="preserve"> "</w:instrText>
            </w:r>
            <w:r>
              <w:instrText>mailto</w:instrText>
            </w:r>
            <w:r w:rsidRPr="00FA56A3">
              <w:rPr>
                <w:lang w:val="el-GR"/>
              </w:rPr>
              <w:instrText>:</w:instrText>
            </w:r>
            <w:r>
              <w:instrText>polyzois</w:instrText>
            </w:r>
            <w:r w:rsidRPr="00FA56A3">
              <w:rPr>
                <w:lang w:val="el-GR"/>
              </w:rPr>
              <w:instrText>78@</w:instrText>
            </w:r>
            <w:r>
              <w:instrText>hospser</w:instrText>
            </w:r>
            <w:r w:rsidRPr="00FA56A3">
              <w:rPr>
                <w:lang w:val="el-GR"/>
              </w:rPr>
              <w:instrText>.</w:instrText>
            </w:r>
            <w:r>
              <w:instrText>gr</w:instrText>
            </w:r>
            <w:r w:rsidRPr="00FA56A3">
              <w:rPr>
                <w:lang w:val="el-GR"/>
              </w:rPr>
              <w:instrText>" \</w:instrText>
            </w:r>
            <w:r>
              <w:instrText>h</w:instrText>
            </w:r>
            <w:r>
              <w:fldChar w:fldCharType="separate"/>
            </w:r>
            <w:r>
              <w:rPr>
                <w:color w:val="000000"/>
                <w:szCs w:val="22"/>
                <w:lang w:val="el-GR" w:eastAsia="el-GR"/>
              </w:rPr>
              <w:t>@</w:t>
            </w:r>
            <w:r>
              <w:rPr>
                <w:color w:val="000000"/>
                <w:szCs w:val="22"/>
                <w:lang w:val="en-US" w:eastAsia="el-GR"/>
              </w:rPr>
              <w:t>hospser</w:t>
            </w:r>
            <w:r>
              <w:rPr>
                <w:color w:val="000000"/>
                <w:szCs w:val="22"/>
                <w:lang w:val="el-GR" w:eastAsia="el-GR"/>
              </w:rPr>
              <w:t>.</w:t>
            </w:r>
            <w:r>
              <w:rPr>
                <w:color w:val="000000"/>
                <w:szCs w:val="22"/>
                <w:lang w:val="en-US" w:eastAsia="el-GR"/>
              </w:rPr>
              <w:t>gr</w:t>
            </w:r>
            <w:r>
              <w:fldChar w:fldCharType="end"/>
            </w:r>
          </w:p>
        </w:tc>
      </w:tr>
      <w:tr w:rsidR="008A6FC2" w14:paraId="64C7DD42" w14:textId="77777777">
        <w:tc>
          <w:tcPr>
            <w:tcW w:w="5237" w:type="dxa"/>
            <w:tcBorders>
              <w:top w:val="single" w:sz="4" w:space="0" w:color="000000"/>
              <w:left w:val="single" w:sz="4" w:space="0" w:color="000000"/>
              <w:bottom w:val="single" w:sz="4" w:space="0" w:color="000000"/>
            </w:tcBorders>
          </w:tcPr>
          <w:p w14:paraId="3C0D774B" w14:textId="77777777" w:rsidR="008A6FC2" w:rsidRDefault="007932C7">
            <w:pPr>
              <w:spacing w:after="60"/>
              <w:rPr>
                <w:lang w:val="el-GR"/>
              </w:rPr>
            </w:pPr>
            <w:r>
              <w:rPr>
                <w:lang w:val="el-GR"/>
              </w:rPr>
              <w:t>Γενική Διεύθυνση στο διαδίκτυο  (URL)</w:t>
            </w:r>
          </w:p>
        </w:tc>
        <w:tc>
          <w:tcPr>
            <w:tcW w:w="4427" w:type="dxa"/>
            <w:tcBorders>
              <w:top w:val="single" w:sz="4" w:space="0" w:color="000000"/>
              <w:left w:val="single" w:sz="4" w:space="0" w:color="000000"/>
              <w:bottom w:val="single" w:sz="4" w:space="0" w:color="000000"/>
              <w:right w:val="single" w:sz="4" w:space="0" w:color="000000"/>
            </w:tcBorders>
          </w:tcPr>
          <w:p w14:paraId="6BA64592" w14:textId="77777777" w:rsidR="008A6FC2" w:rsidRDefault="007932C7">
            <w:pPr>
              <w:snapToGrid w:val="0"/>
              <w:spacing w:after="60"/>
              <w:rPr>
                <w:color w:val="000000"/>
                <w:szCs w:val="22"/>
                <w:lang w:val="el-GR" w:eastAsia="el-GR"/>
              </w:rPr>
            </w:pPr>
            <w:r>
              <w:rPr>
                <w:color w:val="000000"/>
                <w:szCs w:val="22"/>
                <w:lang w:val="el-GR" w:eastAsia="el-GR"/>
              </w:rPr>
              <w:t>www.hospser.gr</w:t>
            </w:r>
          </w:p>
        </w:tc>
      </w:tr>
    </w:tbl>
    <w:p w14:paraId="62802A7B" w14:textId="77777777" w:rsidR="008A6FC2" w:rsidRDefault="008A6FC2">
      <w:pPr>
        <w:pStyle w:val="normalwithoutspacing"/>
        <w:rPr>
          <w:b/>
        </w:rPr>
      </w:pPr>
    </w:p>
    <w:p w14:paraId="69EA9409" w14:textId="77777777" w:rsidR="008A6FC2" w:rsidRDefault="007932C7">
      <w:pPr>
        <w:pStyle w:val="normalwithoutspacing"/>
      </w:pPr>
      <w:r>
        <w:rPr>
          <w:b/>
        </w:rPr>
        <w:t xml:space="preserve">Είδος Αναθέτουσας Αρχής </w:t>
      </w:r>
    </w:p>
    <w:p w14:paraId="673E17ED" w14:textId="77777777" w:rsidR="008A6FC2" w:rsidRDefault="007932C7">
      <w:pPr>
        <w:pStyle w:val="normalwithoutspacing"/>
        <w:spacing w:line="276" w:lineRule="auto"/>
      </w:pPr>
      <w:r>
        <w:t xml:space="preserve">Η Αναθέτουσα Αρχή είναι </w:t>
      </w:r>
      <w:r>
        <w:rPr>
          <w:color w:val="000000"/>
          <w:szCs w:val="22"/>
        </w:rPr>
        <w:t>Νοσοκομείο (ΝΠΔΔ)</w:t>
      </w:r>
      <w:r>
        <w:rPr>
          <w:szCs w:val="22"/>
        </w:rPr>
        <w:t>, αποτελεί μη κεντρική Αναθέτουσα Αρχή</w:t>
      </w:r>
      <w:r>
        <w:rPr>
          <w:color w:val="000000"/>
          <w:szCs w:val="22"/>
        </w:rPr>
        <w:t xml:space="preserve"> και ανήκει στην 4η Υ.ΠΕ. Μακεδονίας – Θράκης του Υπουργείου Υγείας.</w:t>
      </w:r>
    </w:p>
    <w:p w14:paraId="5428C633" w14:textId="77777777" w:rsidR="008A6FC2" w:rsidRDefault="007932C7">
      <w:pPr>
        <w:pStyle w:val="normalwithoutspacing"/>
        <w:rPr>
          <w:b/>
        </w:rPr>
      </w:pPr>
      <w:r>
        <w:rPr>
          <w:rFonts w:eastAsia="Calibri"/>
        </w:rPr>
        <w:t xml:space="preserve"> </w:t>
      </w:r>
    </w:p>
    <w:p w14:paraId="3B4869F8" w14:textId="77777777" w:rsidR="008A6FC2" w:rsidRDefault="007932C7">
      <w:pPr>
        <w:pStyle w:val="normalwithoutspacing"/>
      </w:pPr>
      <w:r>
        <w:rPr>
          <w:b/>
        </w:rPr>
        <w:t>Κύρια δραστηριότητα Α.Α.</w:t>
      </w:r>
    </w:p>
    <w:p w14:paraId="641627F5" w14:textId="77777777" w:rsidR="008A6FC2" w:rsidRDefault="007932C7">
      <w:pPr>
        <w:pStyle w:val="normalwithoutspacing"/>
      </w:pPr>
      <w:r>
        <w:t xml:space="preserve">Η κύρια δραστηριότητα της Αναθέτουσας Αρχής είναι η </w:t>
      </w:r>
      <w:r>
        <w:rPr>
          <w:color w:val="000000"/>
          <w:szCs w:val="22"/>
        </w:rPr>
        <w:t>παροχή υπηρεσιών υγείας.</w:t>
      </w:r>
    </w:p>
    <w:p w14:paraId="4107CC2D" w14:textId="77777777" w:rsidR="008A6FC2" w:rsidRDefault="008A6FC2">
      <w:pPr>
        <w:pStyle w:val="normalwithoutspacing"/>
      </w:pPr>
    </w:p>
    <w:p w14:paraId="6330C2F2" w14:textId="77777777" w:rsidR="008A6FC2" w:rsidRDefault="007932C7">
      <w:pPr>
        <w:pStyle w:val="normalwithoutspacing"/>
        <w:rPr>
          <w:kern w:val="2"/>
        </w:rPr>
      </w:pPr>
      <w:r>
        <w:rPr>
          <w:b/>
        </w:rPr>
        <w:t xml:space="preserve">Στοιχεία Επικοινωνίας </w:t>
      </w:r>
    </w:p>
    <w:p w14:paraId="60B3ADA1" w14:textId="77777777" w:rsidR="008A6FC2" w:rsidRDefault="007932C7">
      <w:pPr>
        <w:spacing w:after="60" w:line="276" w:lineRule="auto"/>
        <w:ind w:left="567" w:hanging="567"/>
        <w:rPr>
          <w:lang w:val="el-GR"/>
        </w:rPr>
      </w:pPr>
      <w:r>
        <w:rPr>
          <w:color w:val="000000"/>
          <w:lang w:val="el-GR"/>
        </w:rPr>
        <w:t>α)</w:t>
      </w:r>
      <w:r>
        <w:rPr>
          <w:color w:val="000000"/>
          <w:lang w:val="el-GR"/>
        </w:rPr>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Pr>
          <w:color w:val="000000"/>
          <w:kern w:val="2"/>
          <w:lang w:val="el-GR"/>
        </w:rPr>
        <w:t xml:space="preserve">ΟΠΣ </w:t>
      </w:r>
      <w:r>
        <w:rPr>
          <w:color w:val="000000"/>
          <w:lang w:val="el-GR"/>
        </w:rPr>
        <w:t xml:space="preserve">ΕΣΗΔΗΣ, </w:t>
      </w:r>
      <w:r>
        <w:rPr>
          <w:color w:val="000000"/>
          <w:szCs w:val="22"/>
          <w:lang w:val="el-GR"/>
        </w:rPr>
        <w:t xml:space="preserve">στον ιστότοπο του Νοσοκομείου στη διεύθυνση </w:t>
      </w:r>
      <w:r>
        <w:rPr>
          <w:color w:val="000000"/>
          <w:szCs w:val="22"/>
          <w:lang w:val="el-GR" w:eastAsia="zh-CN"/>
        </w:rPr>
        <w:t>http://</w:t>
      </w:r>
      <w:hyperlink r:id="rId8">
        <w:r>
          <w:rPr>
            <w:color w:val="000000"/>
            <w:lang w:val="el-GR"/>
          </w:rPr>
          <w:t>www.</w:t>
        </w:r>
      </w:hyperlink>
      <w:r>
        <w:rPr>
          <w:color w:val="000000"/>
          <w:szCs w:val="22"/>
          <w:lang w:val="el-GR" w:eastAsia="zh-CN"/>
        </w:rPr>
        <w:t>hospser.gr</w:t>
      </w:r>
      <w:r>
        <w:rPr>
          <w:color w:val="000000"/>
          <w:szCs w:val="22"/>
          <w:lang w:val="el-GR"/>
        </w:rPr>
        <w:t xml:space="preserve"> στην ενότητα Προμήθειες-Διαγωνισμοί</w:t>
      </w:r>
    </w:p>
    <w:p w14:paraId="6818F305" w14:textId="77777777" w:rsidR="008A6FC2" w:rsidRDefault="007932C7">
      <w:pPr>
        <w:spacing w:after="60" w:line="276" w:lineRule="auto"/>
        <w:ind w:left="567" w:hanging="567"/>
        <w:rPr>
          <w:color w:val="000000"/>
          <w:lang w:val="el-GR"/>
        </w:rPr>
      </w:pPr>
      <w:r>
        <w:rPr>
          <w:color w:val="000000"/>
          <w:lang w:val="el-GR"/>
        </w:rPr>
        <w:t>β)</w:t>
      </w:r>
      <w:r>
        <w:rPr>
          <w:color w:val="000000"/>
          <w:lang w:val="el-GR"/>
        </w:rPr>
        <w:tab/>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(www.promitheus.gov.gr) του ΟΠΣ ΕΣΗΔΗΣ</w:t>
      </w:r>
    </w:p>
    <w:p w14:paraId="202FF87C" w14:textId="77777777" w:rsidR="008A6FC2" w:rsidRDefault="007932C7">
      <w:pPr>
        <w:spacing w:after="60" w:line="276" w:lineRule="auto"/>
        <w:ind w:left="567" w:hanging="567"/>
        <w:contextualSpacing/>
        <w:rPr>
          <w:lang w:val="el-GR"/>
        </w:rPr>
      </w:pPr>
      <w:r>
        <w:rPr>
          <w:color w:val="000000"/>
          <w:szCs w:val="22"/>
          <w:lang w:val="el-GR"/>
        </w:rPr>
        <w:t xml:space="preserve">γ)      </w:t>
      </w:r>
      <w:r>
        <w:rPr>
          <w:color w:val="000000"/>
          <w:kern w:val="2"/>
          <w:szCs w:val="22"/>
          <w:lang w:val="el-GR"/>
        </w:rPr>
        <w:t>Περαιτέρω πληροφορίες είναι διαθέσιμες από τ</w:t>
      </w:r>
      <w:r>
        <w:rPr>
          <w:color w:val="000000"/>
          <w:kern w:val="2"/>
          <w:szCs w:val="22"/>
          <w:lang w:val="en-US"/>
        </w:rPr>
        <w:t>o</w:t>
      </w:r>
      <w:r>
        <w:rPr>
          <w:color w:val="000000"/>
          <w:kern w:val="2"/>
          <w:szCs w:val="22"/>
          <w:lang w:val="el-GR"/>
        </w:rPr>
        <w:t>ν ανωτέρω αρμόδιο υπάλληλο για πληροφορίες</w:t>
      </w:r>
      <w:r>
        <w:rPr>
          <w:lang w:val="el-GR"/>
        </w:rPr>
        <w:t xml:space="preserve"> </w:t>
      </w:r>
      <w:r>
        <w:rPr>
          <w:color w:val="000000"/>
          <w:kern w:val="2"/>
          <w:szCs w:val="22"/>
          <w:lang w:val="el-GR"/>
        </w:rPr>
        <w:t xml:space="preserve">στην προαναφερθείσα διεύθυνση και στο τηλέφωνο </w:t>
      </w:r>
      <w:r>
        <w:rPr>
          <w:color w:val="000000"/>
          <w:kern w:val="2"/>
          <w:szCs w:val="22"/>
          <w:lang w:val="el-GR" w:eastAsia="el-GR"/>
        </w:rPr>
        <w:t>23213 51279</w:t>
      </w:r>
    </w:p>
    <w:p w14:paraId="6B5C7593" w14:textId="77777777" w:rsidR="008A6FC2" w:rsidRDefault="007932C7">
      <w:pPr>
        <w:spacing w:after="60" w:line="276" w:lineRule="auto"/>
        <w:contextualSpacing/>
        <w:rPr>
          <w:lang w:val="el-GR"/>
        </w:rPr>
      </w:pPr>
      <w:r>
        <w:rPr>
          <w:color w:val="000000"/>
          <w:kern w:val="2"/>
          <w:szCs w:val="22"/>
          <w:lang w:val="el-GR" w:eastAsia="el-GR"/>
        </w:rPr>
        <w:t>δ)        Οι προσφορές πρέπει να υποβάλλονται ηλεκτρονικά στην διεύθυνση: www.promitheus.gov.gr</w:t>
      </w:r>
      <w:r>
        <w:rPr>
          <w:lang w:val="el-GR"/>
        </w:rPr>
        <w:t xml:space="preserve"> </w:t>
      </w:r>
    </w:p>
    <w:p w14:paraId="55178203" w14:textId="77777777" w:rsidR="008A6FC2" w:rsidRDefault="007932C7">
      <w:pPr>
        <w:pStyle w:val="2"/>
        <w:rPr>
          <w:lang w:val="el-GR"/>
        </w:rPr>
      </w:pPr>
      <w:bookmarkStart w:id="9" w:name="_Toc208568460"/>
      <w:r>
        <w:rPr>
          <w:lang w:val="el-GR"/>
        </w:rPr>
        <w:t>1.2</w:t>
      </w:r>
      <w:r>
        <w:rPr>
          <w:lang w:val="el-GR"/>
        </w:rPr>
        <w:tab/>
        <w:t>Στοιχεία Διαδικασίας-Χρηματοδότηση</w:t>
      </w:r>
      <w:bookmarkEnd w:id="9"/>
    </w:p>
    <w:p w14:paraId="01E37F71" w14:textId="77777777" w:rsidR="008A6FC2" w:rsidRDefault="007932C7">
      <w:pPr>
        <w:rPr>
          <w:lang w:val="el-GR"/>
        </w:rPr>
      </w:pPr>
      <w:r>
        <w:rPr>
          <w:b/>
          <w:lang w:val="el-GR"/>
        </w:rPr>
        <w:t xml:space="preserve">Είδος διαδικασίας </w:t>
      </w:r>
    </w:p>
    <w:p w14:paraId="0F9CB712" w14:textId="77777777" w:rsidR="008A6FC2" w:rsidRDefault="007932C7">
      <w:pPr>
        <w:pStyle w:val="normalwithoutspacing"/>
        <w:spacing w:after="0"/>
        <w:rPr>
          <w:lang w:eastAsia="el-GR"/>
        </w:rPr>
      </w:pPr>
      <w:r>
        <w:t xml:space="preserve">Ο διαγωνισμός θα διεξαχθεί με την ανοικτή διαδικασία του άρθρου 27 του ν. 4412/16. </w:t>
      </w:r>
    </w:p>
    <w:p w14:paraId="0A27D6AE" w14:textId="77777777" w:rsidR="008A6FC2" w:rsidRDefault="008A6FC2">
      <w:pPr>
        <w:pStyle w:val="normalwithoutspacing"/>
        <w:spacing w:after="0"/>
        <w:rPr>
          <w:lang w:eastAsia="el-GR"/>
        </w:rPr>
      </w:pPr>
    </w:p>
    <w:p w14:paraId="356390FA" w14:textId="77777777" w:rsidR="008A6FC2" w:rsidRDefault="008A6FC2">
      <w:pPr>
        <w:pStyle w:val="normalwithoutspacing"/>
        <w:spacing w:after="0"/>
        <w:rPr>
          <w:lang w:eastAsia="el-GR"/>
        </w:rPr>
      </w:pPr>
    </w:p>
    <w:p w14:paraId="47BD9066" w14:textId="77777777" w:rsidR="008A6FC2" w:rsidRDefault="008A6FC2">
      <w:pPr>
        <w:pStyle w:val="normalwithoutspacing"/>
        <w:spacing w:after="0"/>
        <w:rPr>
          <w:lang w:eastAsia="el-GR"/>
        </w:rPr>
      </w:pPr>
    </w:p>
    <w:p w14:paraId="4E598121" w14:textId="77777777" w:rsidR="008A6FC2" w:rsidRDefault="008A6FC2">
      <w:pPr>
        <w:pStyle w:val="normalwithoutspacing"/>
        <w:spacing w:after="0"/>
        <w:rPr>
          <w:lang w:eastAsia="el-GR"/>
        </w:rPr>
      </w:pPr>
    </w:p>
    <w:p w14:paraId="5ABBB44A" w14:textId="77777777" w:rsidR="008A6FC2" w:rsidRDefault="008A6FC2">
      <w:pPr>
        <w:pStyle w:val="normalwithoutspacing"/>
        <w:spacing w:after="0"/>
        <w:rPr>
          <w:lang w:eastAsia="el-GR"/>
        </w:rPr>
      </w:pPr>
    </w:p>
    <w:p w14:paraId="6E006AE6" w14:textId="77777777" w:rsidR="008A6FC2" w:rsidRDefault="007932C7">
      <w:pPr>
        <w:pStyle w:val="normalwithoutspacing"/>
      </w:pPr>
      <w:r>
        <w:rPr>
          <w:b/>
        </w:rPr>
        <w:lastRenderedPageBreak/>
        <w:t>Χρηματοδότηση της σύμβασης</w:t>
      </w:r>
    </w:p>
    <w:p w14:paraId="2111E89A" w14:textId="77777777" w:rsidR="008A6FC2" w:rsidRDefault="007932C7">
      <w:pPr>
        <w:spacing w:line="276" w:lineRule="auto"/>
        <w:rPr>
          <w:lang w:val="el-GR"/>
        </w:rPr>
      </w:pPr>
      <w:r>
        <w:rPr>
          <w:color w:val="000000"/>
          <w:szCs w:val="22"/>
          <w:lang w:val="el-GR"/>
        </w:rPr>
        <w:t>Φορέας χρηματοδότησης της παρούσας σύμβασης είναι το Γενικό Νοσοκομείο Σερρών μέσω του</w:t>
      </w:r>
      <w:r>
        <w:rPr>
          <w:color w:val="000000"/>
          <w:szCs w:val="22"/>
          <w:lang w:val="el-GR"/>
        </w:rPr>
        <w:br/>
        <w:t>τακτικού του προϋπολογισμού. Η δαπάνη για την εν λόγω σύμβαση βαρύνει τον Κ.Α.Ε.: 0419.01 με σχετική πίστωση του τακτικού προϋπολογισμού του οικονομικού έτους 2025 του προαναφερόμενου φορέα.</w:t>
      </w:r>
    </w:p>
    <w:p w14:paraId="526BA1E4" w14:textId="419B91BF" w:rsidR="006837FC" w:rsidRPr="006837FC" w:rsidRDefault="007932C7" w:rsidP="006837FC">
      <w:pPr>
        <w:spacing w:after="60" w:line="276" w:lineRule="auto"/>
        <w:rPr>
          <w:color w:val="000000"/>
          <w:lang w:val="en-US"/>
        </w:rPr>
      </w:pPr>
      <w:r>
        <w:rPr>
          <w:color w:val="000000"/>
          <w:lang w:val="el-GR"/>
        </w:rPr>
        <w:t>Γ</w:t>
      </w:r>
      <w:r>
        <w:rPr>
          <w:color w:val="000000"/>
          <w:lang w:val="el-GR"/>
        </w:rPr>
        <w:t>ια την παρούσα διαδικασία έχει εκδοθεί η απόφαση με αρ. Πρωτ. 2860/10.2.2025 (ΑΔΑΜ 25</w:t>
      </w:r>
      <w:r>
        <w:rPr>
          <w:color w:val="000000"/>
          <w:lang w:val="en-US"/>
        </w:rPr>
        <w:t>REQ</w:t>
      </w:r>
      <w:r w:rsidRPr="00FA56A3">
        <w:rPr>
          <w:color w:val="000000"/>
          <w:lang w:val="el-GR"/>
        </w:rPr>
        <w:t>017533196</w:t>
      </w:r>
      <w:r>
        <w:rPr>
          <w:color w:val="000000"/>
          <w:lang w:val="el-GR"/>
        </w:rPr>
        <w:t xml:space="preserve">, ΑΔΑ:Ψ6Ε8469071-1ΨΡ) για την ανάληψη υποχρέωσης/έγκριση δέσμευσης πίστωσης για το οικονομικό έτος 2025 και έλαβε α/α 481 καταχώρησης  στο μητρώο δεσμεύσεων/Βιβλίο εγκρίσεων &amp; Εντολών Πληρωμής του φορέα. </w:t>
      </w:r>
    </w:p>
    <w:p w14:paraId="0F1CE6FA" w14:textId="77777777" w:rsidR="008A6FC2" w:rsidRDefault="007932C7">
      <w:pPr>
        <w:pStyle w:val="2"/>
        <w:rPr>
          <w:lang w:val="el-GR"/>
        </w:rPr>
      </w:pPr>
      <w:bookmarkStart w:id="10" w:name="_Toc208568461"/>
      <w:r>
        <w:rPr>
          <w:lang w:val="el-GR"/>
        </w:rPr>
        <w:t>1.3</w:t>
      </w:r>
      <w:r>
        <w:rPr>
          <w:lang w:val="el-GR"/>
        </w:rPr>
        <w:tab/>
        <w:t>Συνοπτική Περιγραφή φυσικού και οικονομικού αντικειμένου της σύμβασης</w:t>
      </w:r>
      <w:bookmarkEnd w:id="10"/>
      <w:r>
        <w:rPr>
          <w:lang w:val="el-GR"/>
        </w:rPr>
        <w:t xml:space="preserve"> </w:t>
      </w:r>
    </w:p>
    <w:p w14:paraId="62D5C1BC" w14:textId="77777777" w:rsidR="008A6FC2" w:rsidRDefault="007932C7">
      <w:pPr>
        <w:spacing w:line="276" w:lineRule="auto"/>
        <w:rPr>
          <w:lang w:val="el-GR"/>
        </w:rPr>
      </w:pPr>
      <w:r>
        <w:rPr>
          <w:lang w:val="el-GR"/>
        </w:rPr>
        <w:t>Αντικείμενο της σύμβασης είναι η</w:t>
      </w:r>
      <w:r>
        <w:rPr>
          <w:color w:val="000000"/>
          <w:kern w:val="2"/>
          <w:szCs w:val="22"/>
          <w:highlight w:val="white"/>
          <w:lang w:val="el-GR" w:eastAsia="el-GR" w:bidi="hi-IN"/>
        </w:rPr>
        <w:t xml:space="preserve"> </w:t>
      </w:r>
      <w:r>
        <w:rPr>
          <w:iCs/>
          <w:color w:val="000000"/>
          <w:kern w:val="2"/>
          <w:szCs w:val="22"/>
          <w:highlight w:val="white"/>
          <w:lang w:val="el-GR" w:eastAsia="el-GR" w:bidi="hi-IN"/>
        </w:rPr>
        <w:t>παροχή υπηρεσιών</w:t>
      </w:r>
      <w:r>
        <w:rPr>
          <w:b/>
          <w:bCs/>
          <w:iCs/>
          <w:color w:val="000000"/>
          <w:kern w:val="2"/>
          <w:szCs w:val="22"/>
          <w:highlight w:val="white"/>
          <w:lang w:val="el-GR" w:eastAsia="el-GR" w:bidi="hi-IN"/>
        </w:rPr>
        <w:t xml:space="preserve"> </w:t>
      </w:r>
      <w:r>
        <w:rPr>
          <w:b/>
          <w:bCs/>
          <w:color w:val="000000"/>
          <w:kern w:val="2"/>
          <w:szCs w:val="22"/>
          <w:highlight w:val="white"/>
          <w:lang w:val="el-GR" w:eastAsia="el-GR" w:bidi="hi-IN"/>
        </w:rPr>
        <w:t>«</w:t>
      </w:r>
      <w:r>
        <w:rPr>
          <w:b/>
          <w:bCs/>
          <w:iCs/>
          <w:color w:val="000000"/>
          <w:kern w:val="2"/>
          <w:szCs w:val="22"/>
          <w:highlight w:val="white"/>
          <w:lang w:val="el-GR" w:eastAsia="el-GR" w:bidi="hi-IN"/>
        </w:rPr>
        <w:t>μίσθωσης ασθενοφόρου για την εξυπηρέτηση δευτερογενών διακομιδών</w:t>
      </w:r>
      <w:r>
        <w:rPr>
          <w:b/>
          <w:bCs/>
          <w:color w:val="000000"/>
          <w:kern w:val="2"/>
          <w:szCs w:val="22"/>
          <w:highlight w:val="white"/>
          <w:lang w:val="el-GR" w:eastAsia="el-GR" w:bidi="hi-IN"/>
        </w:rPr>
        <w:t>»</w:t>
      </w:r>
      <w:r>
        <w:rPr>
          <w:color w:val="000000"/>
          <w:kern w:val="2"/>
          <w:szCs w:val="22"/>
          <w:highlight w:val="white"/>
          <w:lang w:val="el-GR" w:eastAsia="el-GR" w:bidi="hi-IN"/>
        </w:rPr>
        <w:t xml:space="preserve"> για την κάλυψη των αναγκών του Γενικού Νοσοκομείου Σερρών.</w:t>
      </w:r>
    </w:p>
    <w:p w14:paraId="3D763CFD" w14:textId="77777777" w:rsidR="008A6FC2" w:rsidRDefault="007932C7">
      <w:pPr>
        <w:spacing w:line="276" w:lineRule="auto"/>
        <w:rPr>
          <w:szCs w:val="22"/>
          <w:lang w:val="el-GR"/>
        </w:rPr>
      </w:pPr>
      <w:r>
        <w:rPr>
          <w:rFonts w:cstheme="minorHAnsi"/>
          <w:color w:val="000000"/>
          <w:kern w:val="2"/>
          <w:szCs w:val="22"/>
          <w:highlight w:val="white"/>
          <w:lang w:val="el-GR" w:eastAsia="el-GR" w:bidi="hi-IN"/>
        </w:rPr>
        <w:t xml:space="preserve">Οι παρεχόμενες υπηρεσίες κατατάσσονται στον ακόλουθο κωδικό του Κοινού Λεξιλογίου δημοσίων συμβάσεων CPV  </w:t>
      </w:r>
      <w:r>
        <w:rPr>
          <w:color w:val="000000"/>
          <w:kern w:val="2"/>
          <w:szCs w:val="22"/>
          <w:highlight w:val="white"/>
          <w:lang w:val="el-GR" w:eastAsia="el-GR" w:bidi="hi-IN"/>
        </w:rPr>
        <w:t>85143000-3- Υπηρεσίες ασθενοφόρων</w:t>
      </w:r>
      <w:r>
        <w:rPr>
          <w:rFonts w:cstheme="minorHAnsi"/>
          <w:color w:val="000000"/>
          <w:kern w:val="2"/>
          <w:szCs w:val="22"/>
          <w:highlight w:val="white"/>
          <w:lang w:val="el-GR" w:eastAsia="el-GR" w:bidi="hi-IN"/>
        </w:rPr>
        <w:t>.</w:t>
      </w:r>
    </w:p>
    <w:p w14:paraId="7C0E7AC4" w14:textId="77777777" w:rsidR="008A6FC2" w:rsidRDefault="007932C7">
      <w:pPr>
        <w:spacing w:after="60" w:line="276" w:lineRule="auto"/>
        <w:rPr>
          <w:szCs w:val="22"/>
          <w:lang w:val="el-GR"/>
        </w:rPr>
      </w:pPr>
      <w:r>
        <w:rPr>
          <w:b/>
          <w:bCs/>
          <w:szCs w:val="22"/>
          <w:lang w:val="el-GR"/>
        </w:rPr>
        <w:t xml:space="preserve">Η εκτιμώμενη αξία </w:t>
      </w:r>
      <w:r>
        <w:rPr>
          <w:szCs w:val="22"/>
          <w:lang w:val="el-GR"/>
        </w:rPr>
        <w:t xml:space="preserve">της σύμβασης ανέρχεται έως του ποσού των </w:t>
      </w:r>
      <w:r>
        <w:rPr>
          <w:b/>
          <w:bCs/>
          <w:color w:val="000000"/>
          <w:szCs w:val="22"/>
          <w:lang w:val="el-GR"/>
        </w:rPr>
        <w:t>52.419,35</w:t>
      </w:r>
      <w:r>
        <w:rPr>
          <w:b/>
          <w:bCs/>
          <w:color w:val="000000"/>
          <w:kern w:val="2"/>
          <w:szCs w:val="22"/>
          <w:highlight w:val="white"/>
          <w:lang w:val="el-GR" w:eastAsia="el-GR" w:bidi="hi-IN"/>
        </w:rPr>
        <w:t>€</w:t>
      </w:r>
      <w:r>
        <w:rPr>
          <w:bCs/>
          <w:color w:val="000000"/>
          <w:kern w:val="2"/>
          <w:szCs w:val="22"/>
          <w:highlight w:val="white"/>
          <w:lang w:val="el-GR" w:eastAsia="el-GR" w:bidi="hi-IN"/>
        </w:rPr>
        <w:t xml:space="preserve"> μη συμπεριλαμβανομένου ΦΠΑ 24 % και έως του ποσού των </w:t>
      </w:r>
      <w:r>
        <w:rPr>
          <w:b/>
          <w:bCs/>
          <w:color w:val="000000"/>
          <w:kern w:val="2"/>
          <w:szCs w:val="22"/>
          <w:highlight w:val="white"/>
          <w:lang w:val="el-GR" w:eastAsia="el-GR" w:bidi="hi-IN"/>
        </w:rPr>
        <w:t>65</w:t>
      </w:r>
      <w:r>
        <w:rPr>
          <w:b/>
          <w:bCs/>
          <w:szCs w:val="22"/>
          <w:lang w:val="el-GR"/>
        </w:rPr>
        <w:t xml:space="preserve">.000,00€ </w:t>
      </w:r>
      <w:r>
        <w:rPr>
          <w:szCs w:val="22"/>
          <w:lang w:val="el-GR"/>
        </w:rPr>
        <w:t>συμπεριλαμβανομένου ΦΠ</w:t>
      </w:r>
      <w:r>
        <w:rPr>
          <w:color w:val="000000"/>
          <w:szCs w:val="22"/>
          <w:lang w:val="el-GR"/>
        </w:rPr>
        <w:t>Α 24% .</w:t>
      </w:r>
    </w:p>
    <w:p w14:paraId="5288AEA2" w14:textId="77777777" w:rsidR="008A6FC2" w:rsidRDefault="007932C7">
      <w:pPr>
        <w:spacing w:before="240" w:line="276" w:lineRule="auto"/>
        <w:rPr>
          <w:lang w:val="el-GR"/>
        </w:rPr>
      </w:pPr>
      <w:r>
        <w:rPr>
          <w:rFonts w:eastAsia="Calibri"/>
          <w:b/>
          <w:bCs/>
          <w:color w:val="000000"/>
          <w:lang w:val="el-GR" w:eastAsia="el-GR"/>
        </w:rPr>
        <w:t>Η διάρκεια της σύμβασης</w:t>
      </w:r>
      <w:r>
        <w:rPr>
          <w:rFonts w:eastAsia="Calibri"/>
          <w:color w:val="000000"/>
          <w:lang w:val="el-GR" w:eastAsia="el-GR"/>
        </w:rPr>
        <w:t xml:space="preserve"> </w:t>
      </w:r>
      <w:bookmarkStart w:id="11" w:name="_Hlk192060744"/>
      <w:r>
        <w:rPr>
          <w:rFonts w:eastAsia="Calibri"/>
          <w:color w:val="000000"/>
          <w:lang w:val="el-GR" w:eastAsia="el-GR"/>
        </w:rPr>
        <w:t xml:space="preserve">ορίζεται </w:t>
      </w:r>
      <w:r>
        <w:rPr>
          <w:color w:val="000000"/>
          <w:szCs w:val="22"/>
          <w:lang w:val="el-GR"/>
        </w:rPr>
        <w:t xml:space="preserve">για </w:t>
      </w:r>
      <w:r>
        <w:rPr>
          <w:color w:val="000000"/>
          <w:lang w:val="el-GR"/>
        </w:rPr>
        <w:t xml:space="preserve">χρονικό διάστημα δώδεκα (12) μηνών από την αναγραφόμενη ημερομηνία στο συμφωνητικό έγγραφο </w:t>
      </w:r>
      <w:r>
        <w:rPr>
          <w:b/>
          <w:bCs/>
          <w:color w:val="000000"/>
          <w:lang w:val="el-GR"/>
        </w:rPr>
        <w:t>ή</w:t>
      </w:r>
      <w:r>
        <w:rPr>
          <w:color w:val="000000"/>
          <w:lang w:val="el-GR"/>
        </w:rPr>
        <w:t xml:space="preserve"> έως εξαντλήσεως του οικονομικού της αντικειμένου (χωρίς υπέρβαση της προϋπολογισθείσας δαπάνης).</w:t>
      </w:r>
      <w:bookmarkEnd w:id="11"/>
    </w:p>
    <w:p w14:paraId="60A05963" w14:textId="77777777" w:rsidR="008A6FC2" w:rsidRDefault="007932C7">
      <w:pPr>
        <w:rPr>
          <w:lang w:val="el-GR"/>
        </w:rPr>
      </w:pPr>
      <w:r>
        <w:rPr>
          <w:b/>
          <w:bCs/>
          <w:lang w:val="el-GR"/>
        </w:rPr>
        <w:t>Αναλυτική περιγραφή</w:t>
      </w:r>
      <w:r>
        <w:rPr>
          <w:lang w:val="el-GR"/>
        </w:rPr>
        <w:t xml:space="preserve"> του φυσικού και οικονομικού αντικειμένου της σύμβασης δίδεται στο ΠΑΡΑΡΤΗΜΑ Ι της παρούσας διακήρυξης. </w:t>
      </w:r>
    </w:p>
    <w:p w14:paraId="02921152" w14:textId="77777777" w:rsidR="008A6FC2" w:rsidRDefault="007932C7">
      <w:pPr>
        <w:pStyle w:val="normalwithoutspacing"/>
        <w:rPr>
          <w:i/>
          <w:color w:val="5B9BD5"/>
        </w:rPr>
      </w:pPr>
      <w:r>
        <w:t xml:space="preserve">Η σύμβαση θα ανατεθεί με το </w:t>
      </w:r>
      <w:r>
        <w:rPr>
          <w:b/>
          <w:bCs/>
        </w:rPr>
        <w:t>κριτήριο</w:t>
      </w:r>
      <w:r>
        <w:t xml:space="preserve"> της πλέον συμφέρουσας από οικονομική άποψη προσφοράς, βάσει </w:t>
      </w:r>
      <w:r>
        <w:rPr>
          <w:rFonts w:eastAsia="Calibri"/>
          <w:iCs/>
          <w:color w:val="000000"/>
          <w:szCs w:val="22"/>
          <w:lang w:eastAsia="en-US"/>
        </w:rPr>
        <w:t>της τιμής (χαμηλότερη τιμή)</w:t>
      </w:r>
    </w:p>
    <w:p w14:paraId="38AF2EE9" w14:textId="77777777" w:rsidR="008A6FC2" w:rsidRDefault="007932C7">
      <w:pPr>
        <w:pStyle w:val="2"/>
        <w:rPr>
          <w:lang w:val="el-GR"/>
        </w:rPr>
      </w:pPr>
      <w:bookmarkStart w:id="12" w:name="_Toc208568462"/>
      <w:r>
        <w:rPr>
          <w:lang w:val="el-GR"/>
        </w:rPr>
        <w:t>1.4</w:t>
      </w:r>
      <w:r>
        <w:rPr>
          <w:lang w:val="el-GR"/>
        </w:rPr>
        <w:tab/>
        <w:t>Θεσμικό πλαίσιο</w:t>
      </w:r>
      <w:bookmarkEnd w:id="12"/>
      <w:r>
        <w:rPr>
          <w:lang w:val="el-GR"/>
        </w:rPr>
        <w:t xml:space="preserve"> </w:t>
      </w:r>
    </w:p>
    <w:p w14:paraId="33A77C5C" w14:textId="77777777" w:rsidR="008A6FC2" w:rsidRDefault="007932C7">
      <w:pPr>
        <w:rPr>
          <w:lang w:val="el-GR"/>
        </w:rPr>
      </w:pPr>
      <w:r>
        <w:rPr>
          <w:lang w:val="el-GR"/>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r>
        <w:rPr>
          <w:rStyle w:val="a5"/>
          <w:szCs w:val="22"/>
          <w:vertAlign w:val="baseline"/>
          <w:lang w:val="el-GR"/>
        </w:rPr>
        <w:t>:</w:t>
      </w:r>
    </w:p>
    <w:p w14:paraId="3B5AAC7D" w14:textId="77777777" w:rsidR="008A6FC2" w:rsidRDefault="007932C7">
      <w:pPr>
        <w:pStyle w:val="normalwithoutspacing"/>
        <w:rPr>
          <w:i/>
          <w:u w:val="single"/>
        </w:rPr>
      </w:pPr>
      <w:r>
        <w:rPr>
          <w:i/>
          <w:u w:val="single"/>
        </w:rPr>
        <w:t>Γενικές διατάξεις δημοσίων συμβάσεων</w:t>
      </w:r>
    </w:p>
    <w:p w14:paraId="209813CD" w14:textId="77777777" w:rsidR="008A6FC2" w:rsidRDefault="007932C7">
      <w:pPr>
        <w:numPr>
          <w:ilvl w:val="0"/>
          <w:numId w:val="6"/>
        </w:numPr>
        <w:ind w:left="284" w:hanging="284"/>
        <w:rPr>
          <w:lang w:val="el-GR"/>
        </w:rPr>
      </w:pPr>
      <w:r>
        <w:rPr>
          <w:lang w:val="el-GR"/>
        </w:rPr>
        <w:t>του ν. 4412/2016 (Α’ 147) “Δημόσιες Συμβάσεις Έργων, Προμηθειών και Υπηρεσιών (προσαρμογή στις Οδηγίες 2014/24/ ΕΕ και 2014/25/ΕΕ)»,</w:t>
      </w:r>
    </w:p>
    <w:p w14:paraId="053C5187" w14:textId="77777777" w:rsidR="008A6FC2" w:rsidRDefault="007932C7">
      <w:pPr>
        <w:numPr>
          <w:ilvl w:val="0"/>
          <w:numId w:val="6"/>
        </w:numPr>
        <w:ind w:left="284" w:hanging="284"/>
        <w:rPr>
          <w:lang w:val="el-GR"/>
        </w:rPr>
      </w:pPr>
      <w:r>
        <w:rPr>
          <w:lang w:val="el-GR"/>
        </w:rPr>
        <w:t xml:space="preserve">του ν. 4622/2019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14:paraId="76106867" w14:textId="77777777" w:rsidR="008A6FC2" w:rsidRDefault="007932C7">
      <w:pPr>
        <w:numPr>
          <w:ilvl w:val="0"/>
          <w:numId w:val="6"/>
        </w:numPr>
        <w:ind w:left="284" w:hanging="284"/>
        <w:rPr>
          <w:lang w:val="el-GR"/>
        </w:rPr>
      </w:pPr>
      <w:r>
        <w:rPr>
          <w:lang w:val="el-GR"/>
        </w:rPr>
        <w:t>του ν. 4601/2019 (Α’ 44) «</w:t>
      </w:r>
      <w:r>
        <w:rPr>
          <w:i/>
          <w:lang w:val="el-GR"/>
        </w:rPr>
        <w:t>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p>
    <w:p w14:paraId="6E8238BE" w14:textId="77777777" w:rsidR="008A6FC2" w:rsidRDefault="007932C7">
      <w:pPr>
        <w:numPr>
          <w:ilvl w:val="0"/>
          <w:numId w:val="6"/>
        </w:numPr>
        <w:ind w:left="284" w:hanging="284"/>
        <w:rPr>
          <w:lang w:val="el-GR"/>
        </w:rPr>
      </w:pPr>
      <w:r>
        <w:rPr>
          <w:lang w:val="el-GR"/>
        </w:rPr>
        <w:t>του άρθρου 11 του ν. 4013/2011 (Α’ 204) «Σύσταση ενιαίας Ανεξάρτητης Αρχής Δημοσίων Συμβάσεων και Κεντρικού Ηλεκτρονικού Μητρώου Δημοσίων Συμβάσεων…»,</w:t>
      </w:r>
    </w:p>
    <w:p w14:paraId="14C7BEA6" w14:textId="77777777" w:rsidR="008A6FC2" w:rsidRDefault="007932C7">
      <w:pPr>
        <w:numPr>
          <w:ilvl w:val="0"/>
          <w:numId w:val="6"/>
        </w:numPr>
        <w:ind w:left="284" w:hanging="284"/>
        <w:rPr>
          <w:i/>
          <w:iCs/>
          <w:color w:val="5B9BD5"/>
          <w:lang w:val="el-GR"/>
        </w:rPr>
      </w:pPr>
      <w:r>
        <w:rPr>
          <w:lang w:val="el-GR"/>
        </w:rPr>
        <w:t xml:space="preserve">του ν. 3548/2007 (Α’ 68) «Καταχώριση δημοσιεύσεων των φορέων του Δημοσίου στο νομαρχιακό και τοπικό Τύπο και άλλες διατάξεις», </w:t>
      </w:r>
    </w:p>
    <w:p w14:paraId="4DE98FE4" w14:textId="77777777" w:rsidR="008A6FC2" w:rsidRDefault="007932C7">
      <w:pPr>
        <w:numPr>
          <w:ilvl w:val="0"/>
          <w:numId w:val="6"/>
        </w:numPr>
        <w:ind w:left="284" w:hanging="284"/>
        <w:rPr>
          <w:i/>
          <w:iCs/>
          <w:color w:val="5B9BD5"/>
          <w:lang w:val="el-GR"/>
        </w:rPr>
      </w:pPr>
      <w:r>
        <w:rPr>
          <w:lang w:val="el-GR"/>
        </w:rPr>
        <w:t xml:space="preserve"> του άρθρου 4 του π.δ. 118/2007 (Α’ 150),</w:t>
      </w:r>
    </w:p>
    <w:p w14:paraId="1441F067" w14:textId="77777777" w:rsidR="008A6FC2" w:rsidRDefault="007932C7">
      <w:pPr>
        <w:numPr>
          <w:ilvl w:val="0"/>
          <w:numId w:val="6"/>
        </w:numPr>
        <w:ind w:left="284" w:hanging="284"/>
        <w:rPr>
          <w:i/>
          <w:lang w:val="el-GR"/>
        </w:rPr>
      </w:pPr>
      <w:r>
        <w:rPr>
          <w:lang w:val="el-GR"/>
        </w:rPr>
        <w:t xml:space="preserve">του π.δ. 39/2017 (Α’ 64) </w:t>
      </w:r>
      <w:r>
        <w:rPr>
          <w:i/>
          <w:lang w:val="el-GR"/>
        </w:rPr>
        <w:t>«Κανονισμός εξέτασης προδικαστικών προσφυγών ενώπιων της Α.Ε.Π.Π.»,</w:t>
      </w:r>
    </w:p>
    <w:p w14:paraId="40B05956" w14:textId="77777777" w:rsidR="008A6FC2" w:rsidRDefault="007932C7">
      <w:pPr>
        <w:numPr>
          <w:ilvl w:val="0"/>
          <w:numId w:val="6"/>
        </w:numPr>
        <w:ind w:left="284" w:hanging="284"/>
        <w:rPr>
          <w:i/>
          <w:lang w:val="el-GR"/>
        </w:rPr>
      </w:pPr>
      <w:r>
        <w:rPr>
          <w:lang w:val="el-GR"/>
        </w:rPr>
        <w:lastRenderedPageBreak/>
        <w:t>της υπ’ αριθμ. της</w:t>
      </w:r>
      <w:r>
        <w:rPr>
          <w:i/>
          <w:lang w:val="el-GR"/>
        </w:rPr>
        <w:t xml:space="preserve"> </w:t>
      </w:r>
      <w:r>
        <w:rPr>
          <w:lang w:val="el-GR"/>
        </w:rPr>
        <w:t>υπ΄ αριθμ</w:t>
      </w:r>
      <w:r>
        <w:rPr>
          <w:i/>
          <w:lang w:val="el-GR"/>
        </w:rPr>
        <w:t xml:space="preserve">. Κ.Υ.Α. </w:t>
      </w:r>
      <w:r>
        <w:rPr>
          <w:lang w:val="el-GR"/>
        </w:rPr>
        <w:t xml:space="preserve">52445 ΕΞ 2023 </w:t>
      </w:r>
      <w:r>
        <w:rPr>
          <w:i/>
          <w:lang w:val="el-GR"/>
        </w:rPr>
        <w:t>(B’ 2385/12.04.2023) «Υποχρέωση υποβολής ηλεκτρονικών τιμολογίων από τους οικονομικούς φορείς»,</w:t>
      </w:r>
    </w:p>
    <w:p w14:paraId="486021BE" w14:textId="77777777" w:rsidR="008A6FC2" w:rsidRDefault="007932C7">
      <w:pPr>
        <w:numPr>
          <w:ilvl w:val="0"/>
          <w:numId w:val="6"/>
        </w:numPr>
        <w:ind w:left="284" w:hanging="284"/>
        <w:rPr>
          <w:i/>
          <w:iCs/>
          <w:color w:val="5B9BD5"/>
          <w:lang w:val="el-GR"/>
        </w:rPr>
      </w:pPr>
      <w:r>
        <w:rPr>
          <w:lang w:val="el-GR"/>
        </w:rPr>
        <w:t>της υπ’ αριθμ. 102080/24-10-2022 (Β΄5623/02.11.2022) απόφασης του Υπουργού Ανάπτυξης και</w:t>
      </w:r>
      <w:r>
        <w:rPr>
          <w:iCs/>
          <w:color w:val="5B9BD5"/>
          <w:lang w:val="el-GR"/>
        </w:rPr>
        <w:t xml:space="preserve"> </w:t>
      </w:r>
      <w:r>
        <w:rPr>
          <w:i/>
          <w:lang w:val="el-GR"/>
        </w:rPr>
        <w:t>Επενδύσεων  «Ρύθμιση θεμάτων σχετικά με την εξέταση επανορθωτικών μέτρων από την Επιτροπή της παρ.  9 του άρθρου 73 του ν. 4412/2016»,</w:t>
      </w:r>
      <w:r>
        <w:rPr>
          <w:i/>
          <w:iCs/>
          <w:color w:val="5B9BD5"/>
          <w:lang w:val="el-GR"/>
        </w:rPr>
        <w:t xml:space="preserve"> </w:t>
      </w:r>
    </w:p>
    <w:p w14:paraId="2AFB4646" w14:textId="77777777" w:rsidR="008A6FC2" w:rsidRDefault="007932C7">
      <w:pPr>
        <w:numPr>
          <w:ilvl w:val="0"/>
          <w:numId w:val="6"/>
        </w:numPr>
        <w:ind w:left="284" w:hanging="284"/>
        <w:rPr>
          <w:i/>
          <w:lang w:val="el-GR"/>
        </w:rPr>
      </w:pPr>
      <w:r>
        <w:rPr>
          <w:lang w:val="el-GR"/>
        </w:rPr>
        <w:t>της</w:t>
      </w:r>
      <w:r>
        <w:rPr>
          <w:i/>
          <w:lang w:val="el-GR"/>
        </w:rPr>
        <w:t xml:space="preserve"> </w:t>
      </w:r>
      <w:r>
        <w:rPr>
          <w:lang w:val="el-GR"/>
        </w:rPr>
        <w:t>υπ' αριθμ. 76928/13.07.2021 Απόφασης των Υπουργών Ανάπτυξης και Επενδύσεων και Επικρατείας,</w:t>
      </w:r>
      <w:r>
        <w:rPr>
          <w:i/>
          <w:lang w:val="el-GR"/>
        </w:rPr>
        <w:t xml:space="preserve">: “Ρύθμιση ειδικότερων θεμάτων λειτουργίας και διαχείρισης του Κεντρικού Ηλεκτρονικού Μητρώου Δημοσίων Συμβάσεων (ΚΗΜΔΗΣ)” (Β’ 3075), </w:t>
      </w:r>
    </w:p>
    <w:p w14:paraId="04C3B384" w14:textId="77777777" w:rsidR="008A6FC2" w:rsidRDefault="007932C7">
      <w:pPr>
        <w:numPr>
          <w:ilvl w:val="0"/>
          <w:numId w:val="6"/>
        </w:numPr>
        <w:ind w:left="284" w:hanging="284"/>
        <w:rPr>
          <w:i/>
          <w:lang w:val="el-GR"/>
        </w:rPr>
      </w:pPr>
      <w:r>
        <w:rPr>
          <w:lang w:val="el-GR"/>
        </w:rPr>
        <w:t>της υπ΄αριθμ. 64233/08.06.2021 (Β΄2453/ 09.06.2021) Κοινής Απόφασης των Υπουργών Ανάπτυξης και Επενδύσεων  και Ψηφιακής Διακυβέρνησης,</w:t>
      </w:r>
      <w:r>
        <w:rPr>
          <w:i/>
          <w:lang w:val="el-GR"/>
        </w:rPr>
        <w:t xml:space="preserve"> </w:t>
      </w:r>
      <w:r>
        <w:rPr>
          <w:lang w:val="el-GR"/>
        </w:rPr>
        <w:t>με θέμα</w:t>
      </w:r>
      <w:r>
        <w:rPr>
          <w:i/>
          <w:lang w:val="el-GR"/>
        </w:rPr>
        <w:t>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14:paraId="62CA7863" w14:textId="77777777" w:rsidR="008A6FC2" w:rsidRDefault="007932C7">
      <w:pPr>
        <w:numPr>
          <w:ilvl w:val="0"/>
          <w:numId w:val="6"/>
        </w:numPr>
        <w:ind w:left="284" w:hanging="284"/>
        <w:rPr>
          <w:i/>
          <w:lang w:val="el-GR"/>
        </w:rPr>
      </w:pPr>
      <w:r>
        <w:rPr>
          <w:lang w:val="el-GR"/>
        </w:rPr>
        <w:t xml:space="preserve"> της</w:t>
      </w:r>
      <w:r>
        <w:rPr>
          <w:i/>
          <w:lang w:val="el-GR"/>
        </w:rPr>
        <w:t xml:space="preserve"> </w:t>
      </w:r>
      <w:r>
        <w:rPr>
          <w:lang w:val="el-GR"/>
        </w:rPr>
        <w:t>υπ’ αριθμ</w:t>
      </w:r>
      <w:r>
        <w:rPr>
          <w:i/>
          <w:lang w:val="el-GR"/>
        </w:rPr>
        <w:t>. 63446/2021 Κ.Υ.Α. (B’ 2338/02.06.2021) «Καθορισμός Εθνικού Μορφότυπου ηλεκτρονικού τιμολογίου στο πλαίσιο των Δημοσίων Συμβάσεων»,</w:t>
      </w:r>
    </w:p>
    <w:p w14:paraId="0C7958F7" w14:textId="77777777" w:rsidR="008A6FC2" w:rsidRDefault="007932C7">
      <w:pPr>
        <w:numPr>
          <w:ilvl w:val="0"/>
          <w:numId w:val="6"/>
        </w:numPr>
        <w:ind w:left="284" w:hanging="284"/>
        <w:rPr>
          <w:i/>
          <w:lang w:val="el-GR"/>
        </w:rPr>
      </w:pPr>
      <w:r>
        <w:rPr>
          <w:i/>
          <w:lang w:val="el-GR"/>
        </w:rPr>
        <w:t xml:space="preserve"> </w:t>
      </w:r>
      <w:r>
        <w:rPr>
          <w:lang w:val="el-GR"/>
        </w:rPr>
        <w:t>της</w:t>
      </w:r>
      <w:r>
        <w:rPr>
          <w:i/>
          <w:lang w:val="el-GR"/>
        </w:rPr>
        <w:t xml:space="preserve"> </w:t>
      </w:r>
      <w:r>
        <w:rPr>
          <w:lang w:val="el-GR"/>
        </w:rPr>
        <w:t>υπ΄ αριθμ</w:t>
      </w:r>
      <w:r>
        <w:rPr>
          <w:i/>
          <w:lang w:val="el-GR"/>
        </w:rPr>
        <w:t>. Κ.Υ.Α. οικ. 98979 ΕΞ2021 (B’ 3766/13.08.2021) «Ηλεκτρονική Τιμολόγηση στο πλαίσιο των Δημόσιων Συμβάσεων δυνάμει του ν. 4601/2019» (Α΄44),</w:t>
      </w:r>
    </w:p>
    <w:p w14:paraId="2656BDE5" w14:textId="77777777" w:rsidR="008A6FC2" w:rsidRDefault="007932C7">
      <w:pPr>
        <w:rPr>
          <w:i/>
          <w:iCs/>
          <w:u w:val="single"/>
          <w:lang w:val="el-GR"/>
        </w:rPr>
      </w:pPr>
      <w:r>
        <w:rPr>
          <w:i/>
          <w:iCs/>
          <w:u w:val="single"/>
          <w:lang w:val="el-GR"/>
        </w:rPr>
        <w:t>Άλλο θεσμικό πλαίσιο</w:t>
      </w:r>
    </w:p>
    <w:p w14:paraId="68BFBC93" w14:textId="77777777" w:rsidR="008A6FC2" w:rsidRDefault="007932C7">
      <w:pPr>
        <w:numPr>
          <w:ilvl w:val="0"/>
          <w:numId w:val="6"/>
        </w:numPr>
        <w:ind w:left="284" w:hanging="284"/>
        <w:rPr>
          <w:i/>
          <w:lang w:val="el-GR"/>
        </w:rPr>
      </w:pPr>
      <w:r>
        <w:rPr>
          <w:lang w:val="el-GR"/>
        </w:rPr>
        <w:t>του ν. 5005/2022 (Α’ 236) «</w:t>
      </w:r>
      <w:r>
        <w:rPr>
          <w:i/>
          <w:lang w:val="el-GR"/>
        </w:rPr>
        <w:t>Ενίσχυση δημοσιότητας και διαφάνειας στον έντυπο και ηλεκτρονικό Τύπο - Σύσταση ηλεκτρονικών μητρώων εντύπου και ηλεκτρονικού</w:t>
      </w:r>
      <w:r>
        <w:rPr>
          <w:i/>
        </w:rPr>
        <w:t> </w:t>
      </w:r>
      <w:r>
        <w:rPr>
          <w:i/>
          <w:lang w:val="el-GR"/>
        </w:rPr>
        <w:t>Τύπου - Διατάξεις αρμοδιότητας της Γενικής</w:t>
      </w:r>
      <w:r>
        <w:rPr>
          <w:i/>
        </w:rPr>
        <w:t> </w:t>
      </w:r>
      <w:r>
        <w:rPr>
          <w:i/>
          <w:lang w:val="el-GR"/>
        </w:rPr>
        <w:t>Γραμματείας Επικοινωνίας και Ενημέρωσης και</w:t>
      </w:r>
      <w:r>
        <w:rPr>
          <w:i/>
        </w:rPr>
        <w:t> </w:t>
      </w:r>
      <w:r>
        <w:rPr>
          <w:i/>
          <w:lang w:val="el-GR"/>
        </w:rPr>
        <w:t>λοιπές επείγουσες ρυθμίσεις</w:t>
      </w:r>
      <w:r>
        <w:rPr>
          <w:lang w:val="el-GR"/>
        </w:rPr>
        <w:t>»,</w:t>
      </w:r>
    </w:p>
    <w:p w14:paraId="1EB2510F" w14:textId="77777777" w:rsidR="008A6FC2" w:rsidRDefault="007932C7">
      <w:pPr>
        <w:numPr>
          <w:ilvl w:val="0"/>
          <w:numId w:val="6"/>
        </w:numPr>
        <w:ind w:left="284" w:hanging="284"/>
        <w:rPr>
          <w:lang w:val="el-GR"/>
        </w:rPr>
      </w:pPr>
      <w:r>
        <w:rPr>
          <w:lang w:val="el-GR"/>
        </w:rPr>
        <w:t xml:space="preserve">του  ν. 4727/2020 (Α’ 184) </w:t>
      </w:r>
      <w:r>
        <w:rPr>
          <w:i/>
          <w:lang w:val="el-GR"/>
        </w:rPr>
        <w:t>«Ψηφιακή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r>
        <w:rPr>
          <w:lang w:val="el-GR"/>
        </w:rPr>
        <w:t xml:space="preserve"> </w:t>
      </w:r>
    </w:p>
    <w:p w14:paraId="39DC7761" w14:textId="77777777" w:rsidR="008A6FC2" w:rsidRDefault="007932C7">
      <w:pPr>
        <w:numPr>
          <w:ilvl w:val="0"/>
          <w:numId w:val="6"/>
        </w:numPr>
        <w:ind w:left="284" w:hanging="284"/>
        <w:rPr>
          <w:i/>
          <w:lang w:val="el-GR"/>
        </w:rPr>
      </w:pPr>
      <w:r>
        <w:rPr>
          <w:lang w:val="el-GR"/>
        </w:rPr>
        <w:t xml:space="preserve">του ν. 4624/2019 (Α’ 137) </w:t>
      </w:r>
      <w:r>
        <w:rPr>
          <w:i/>
          <w:lang w:val="el-GR"/>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59DC904A" w14:textId="77777777" w:rsidR="008A6FC2" w:rsidRDefault="007932C7">
      <w:pPr>
        <w:numPr>
          <w:ilvl w:val="0"/>
          <w:numId w:val="6"/>
        </w:numPr>
        <w:ind w:left="284" w:hanging="284"/>
        <w:rPr>
          <w:lang w:val="el-GR"/>
        </w:rPr>
      </w:pPr>
      <w:r>
        <w:rPr>
          <w:lang w:val="el-GR"/>
        </w:rPr>
        <w:t xml:space="preserve">του ν. 4270/2014 (Α’ 143) </w:t>
      </w:r>
      <w:r>
        <w:rPr>
          <w:i/>
          <w:lang w:val="el-GR"/>
        </w:rPr>
        <w:t>«Αρχές δημοσιονομικής διαχείρισης και εποπτείας (ενσωμάτωση της Οδηγίας 2011/85/ΕΕ) – δημόσιο λογιστικό και άλλες διατάξεις»,</w:t>
      </w:r>
    </w:p>
    <w:p w14:paraId="7D984EBB" w14:textId="77777777" w:rsidR="008A6FC2" w:rsidRDefault="007932C7">
      <w:pPr>
        <w:numPr>
          <w:ilvl w:val="0"/>
          <w:numId w:val="6"/>
        </w:numPr>
        <w:ind w:left="284" w:hanging="284"/>
        <w:rPr>
          <w:lang w:val="el-GR"/>
        </w:rPr>
      </w:pPr>
      <w:r>
        <w:rPr>
          <w:lang w:val="el-GR"/>
        </w:rPr>
        <w:t xml:space="preserve">της παρ. Ζ του ν. 4152/2013 (Α’ 107) </w:t>
      </w:r>
      <w:r>
        <w:rPr>
          <w:i/>
          <w:lang w:val="el-GR"/>
        </w:rPr>
        <w:t>«Προσαρμογή της ελληνικής νομοθεσίας στην Οδηγία 2011/7 της 16.2.2011 για την καταπολέμηση των καθυστερήσεων πληρωμών στις εμπορικές συναλλαγές»,</w:t>
      </w:r>
    </w:p>
    <w:p w14:paraId="571152B2" w14:textId="77777777" w:rsidR="008A6FC2" w:rsidRDefault="007932C7">
      <w:pPr>
        <w:numPr>
          <w:ilvl w:val="0"/>
          <w:numId w:val="6"/>
        </w:numPr>
        <w:ind w:left="284" w:hanging="284"/>
        <w:rPr>
          <w:i/>
          <w:lang w:val="el-GR"/>
        </w:rPr>
      </w:pPr>
      <w:r>
        <w:rPr>
          <w:lang w:val="el-GR"/>
        </w:rPr>
        <w:t xml:space="preserve">του ν. 3419/2005 (Α’ 297) </w:t>
      </w:r>
      <w:r>
        <w:rPr>
          <w:i/>
          <w:lang w:val="el-GR"/>
        </w:rPr>
        <w:t>«Γενικό Εμπορικό Μητρώο (Γ.Ε.ΜΗ.) και εκσυγχρονισμός της Επιμελητηριακής Νομοθεσίας»,</w:t>
      </w:r>
    </w:p>
    <w:p w14:paraId="4E9E4CC2" w14:textId="77777777" w:rsidR="008A6FC2" w:rsidRDefault="007932C7">
      <w:pPr>
        <w:numPr>
          <w:ilvl w:val="0"/>
          <w:numId w:val="6"/>
        </w:numPr>
        <w:ind w:left="284" w:hanging="284"/>
        <w:rPr>
          <w:lang w:val="el-GR"/>
        </w:rPr>
      </w:pPr>
      <w:r>
        <w:rPr>
          <w:lang w:val="el-GR"/>
        </w:rPr>
        <w:t xml:space="preserve">του ν. 2859/2000 (Α’ 248) </w:t>
      </w:r>
      <w:r>
        <w:rPr>
          <w:i/>
          <w:lang w:val="el-GR"/>
        </w:rPr>
        <w:t>«Κύρωση Κώδικα Φόρου Προστιθέμενης Αξίας»,</w:t>
      </w:r>
      <w:r>
        <w:rPr>
          <w:lang w:val="el-GR"/>
        </w:rPr>
        <w:t xml:space="preserve"> </w:t>
      </w:r>
    </w:p>
    <w:p w14:paraId="29F37D01" w14:textId="77777777" w:rsidR="008A6FC2" w:rsidRDefault="007932C7">
      <w:pPr>
        <w:numPr>
          <w:ilvl w:val="0"/>
          <w:numId w:val="6"/>
        </w:numPr>
        <w:ind w:left="284" w:hanging="284"/>
        <w:rPr>
          <w:lang w:val="el-GR"/>
        </w:rPr>
      </w:pPr>
      <w:r>
        <w:rPr>
          <w:lang w:val="el-GR"/>
        </w:rPr>
        <w:t xml:space="preserve">του ν.2690/1999 (Α’ 45) </w:t>
      </w:r>
      <w:r>
        <w:rPr>
          <w:i/>
          <w:lang w:val="el-GR"/>
        </w:rPr>
        <w:t>«Κύρωση του Κώδικα Διοικητικής Διαδικασίας και άλλες διατάξεις»</w:t>
      </w:r>
      <w:r>
        <w:rPr>
          <w:lang w:val="el-GR"/>
        </w:rPr>
        <w:t xml:space="preserve">  και ιδίως των άρθρων 1,2, 7, 11 και 13 έως 15,</w:t>
      </w:r>
    </w:p>
    <w:p w14:paraId="7D0F509F" w14:textId="77777777" w:rsidR="008A6FC2" w:rsidRDefault="007932C7">
      <w:pPr>
        <w:numPr>
          <w:ilvl w:val="0"/>
          <w:numId w:val="6"/>
        </w:numPr>
        <w:ind w:left="284" w:hanging="284"/>
        <w:rPr>
          <w:i/>
          <w:lang w:val="el-GR"/>
        </w:rPr>
      </w:pPr>
      <w:r>
        <w:rPr>
          <w:lang w:val="el-GR"/>
        </w:rPr>
        <w:t xml:space="preserve">του π.δ. 80/2016 (Α’ 145) </w:t>
      </w:r>
      <w:r>
        <w:rPr>
          <w:i/>
          <w:lang w:val="el-GR"/>
        </w:rPr>
        <w:t>«Ανάληψη υποχρεώσεων από τους Διατάκτες»,</w:t>
      </w:r>
    </w:p>
    <w:p w14:paraId="4F94EBFB" w14:textId="77777777" w:rsidR="008A6FC2" w:rsidRDefault="007932C7">
      <w:pPr>
        <w:numPr>
          <w:ilvl w:val="0"/>
          <w:numId w:val="6"/>
        </w:numPr>
        <w:ind w:left="284" w:hanging="284"/>
        <w:rPr>
          <w:i/>
          <w:szCs w:val="22"/>
          <w:lang w:val="el-GR"/>
        </w:rPr>
      </w:pPr>
      <w:r>
        <w:rPr>
          <w:szCs w:val="22"/>
          <w:lang w:val="el-GR"/>
        </w:rPr>
        <w:t xml:space="preserve">του π.δ 28/2015 (Α’ 34) </w:t>
      </w:r>
      <w:r>
        <w:rPr>
          <w:i/>
          <w:szCs w:val="22"/>
          <w:lang w:val="el-GR"/>
        </w:rPr>
        <w:t xml:space="preserve">«Κωδικοποίηση διατάξεων για την πρόσβαση σε δημόσια έγγραφα και στοιχεία», </w:t>
      </w:r>
    </w:p>
    <w:p w14:paraId="1F2DDEB7" w14:textId="77777777" w:rsidR="008A6FC2" w:rsidRDefault="007932C7">
      <w:pPr>
        <w:numPr>
          <w:ilvl w:val="0"/>
          <w:numId w:val="6"/>
        </w:numPr>
        <w:ind w:left="284" w:hanging="284"/>
        <w:rPr>
          <w:szCs w:val="22"/>
          <w:lang w:val="el-GR"/>
        </w:rPr>
      </w:pPr>
      <w:r>
        <w:rPr>
          <w:szCs w:val="22"/>
          <w:lang w:val="el-GR"/>
        </w:rPr>
        <w:t xml:space="preserve">του </w:t>
      </w:r>
      <w:r>
        <w:rPr>
          <w:lang w:val="el-GR"/>
        </w:rPr>
        <w:t>Κανονισμού</w:t>
      </w:r>
      <w:r>
        <w:rPr>
          <w:szCs w:val="22"/>
          <w:lang w:val="el-GR"/>
        </w:rPr>
        <w:t xml:space="preserve">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 </w:t>
      </w:r>
    </w:p>
    <w:p w14:paraId="3DC5E6DA" w14:textId="77777777" w:rsidR="008A6FC2" w:rsidRDefault="007932C7">
      <w:pPr>
        <w:rPr>
          <w:i/>
          <w:iCs/>
          <w:u w:val="single"/>
          <w:lang w:val="el-GR"/>
        </w:rPr>
      </w:pPr>
      <w:r>
        <w:rPr>
          <w:szCs w:val="22"/>
          <w:lang w:val="el-GR"/>
        </w:rPr>
        <w:t xml:space="preserve"> </w:t>
      </w:r>
      <w:r>
        <w:rPr>
          <w:i/>
          <w:iCs/>
          <w:u w:val="single"/>
          <w:lang w:val="el-GR"/>
        </w:rPr>
        <w:t>Ειδικό κανονιστικό πλαίσιο που διέπει την ανάθεση και εκτέλεση της προκηρυσσόμενης σύμβασης</w:t>
      </w:r>
    </w:p>
    <w:p w14:paraId="6C3600E6" w14:textId="77777777" w:rsidR="008A6FC2" w:rsidRPr="006837FC" w:rsidRDefault="007932C7">
      <w:pPr>
        <w:numPr>
          <w:ilvl w:val="0"/>
          <w:numId w:val="6"/>
        </w:numPr>
        <w:ind w:left="284" w:right="-340" w:hanging="284"/>
        <w:rPr>
          <w:rFonts w:asciiTheme="minorBidi" w:hAnsiTheme="minorBidi" w:cstheme="minorBidi"/>
          <w:lang w:val="el-GR"/>
        </w:rPr>
      </w:pPr>
      <w:r w:rsidRPr="006837FC">
        <w:rPr>
          <w:rStyle w:val="fontstyle01"/>
          <w:rFonts w:asciiTheme="minorBidi" w:eastAsia="Calibri" w:hAnsiTheme="minorBidi" w:cstheme="minorBidi"/>
          <w:kern w:val="2"/>
          <w:sz w:val="22"/>
          <w:szCs w:val="22"/>
          <w:lang w:val="el-GR" w:eastAsia="el-GR"/>
        </w:rPr>
        <w:lastRenderedPageBreak/>
        <w:t xml:space="preserve">Την υπ’αριθμ. Γ4β/Γ.Π.οικ. 36221 (ΦΕΚ 1046/18.08.2025/ τ. ΥΟΔΔ) Απόφαση του Υπουργείου Υγείας </w:t>
      </w:r>
      <w:r w:rsidRPr="006837FC">
        <w:rPr>
          <w:rStyle w:val="fontstyle01"/>
          <w:rFonts w:asciiTheme="minorBidi" w:eastAsia="Times New Roman" w:hAnsiTheme="minorBidi" w:cstheme="minorBidi"/>
          <w:kern w:val="2"/>
          <w:sz w:val="22"/>
          <w:szCs w:val="22"/>
          <w:lang w:val="el-GR" w:eastAsia="el-GR"/>
        </w:rPr>
        <w:t>διορισμού</w:t>
      </w:r>
      <w:r w:rsidRPr="006837FC">
        <w:rPr>
          <w:rStyle w:val="fontstyle01"/>
          <w:rFonts w:asciiTheme="minorBidi" w:eastAsia="Calibri" w:hAnsiTheme="minorBidi" w:cstheme="minorBidi"/>
          <w:kern w:val="2"/>
          <w:sz w:val="22"/>
          <w:szCs w:val="22"/>
          <w:lang w:val="el-GR" w:eastAsia="el-GR"/>
        </w:rPr>
        <w:t xml:space="preserve">  του Διοικητή  Νοσοκομείου Σερρών Κοπατσάρη Χρήστου</w:t>
      </w:r>
      <w:r w:rsidRPr="006837FC">
        <w:rPr>
          <w:rStyle w:val="fontstyle01"/>
          <w:rFonts w:asciiTheme="minorBidi" w:eastAsia="Calibri" w:hAnsiTheme="minorBidi" w:cstheme="minorBidi"/>
          <w:kern w:val="2"/>
          <w:sz w:val="22"/>
          <w:szCs w:val="22"/>
          <w:lang w:val="el-GR" w:eastAsia="el-GR"/>
        </w:rPr>
        <w:t>.</w:t>
      </w:r>
    </w:p>
    <w:p w14:paraId="6ECD713C" w14:textId="77777777" w:rsidR="008A6FC2" w:rsidRPr="00FA56A3" w:rsidRDefault="007932C7">
      <w:pPr>
        <w:numPr>
          <w:ilvl w:val="0"/>
          <w:numId w:val="6"/>
        </w:numPr>
        <w:ind w:left="284" w:right="-340" w:hanging="284"/>
        <w:rPr>
          <w:lang w:val="el-GR"/>
        </w:rPr>
      </w:pPr>
      <w:r>
        <w:rPr>
          <w:szCs w:val="22"/>
          <w:lang w:val="el-GR"/>
        </w:rPr>
        <w:t xml:space="preserve">το υπ’ αριθμ. πρωτ. 822/23-01-2025 αίτημα του Διευθυντή Τεχνικής Υπηρεσίας, αναφορικά με την επιτακτική ανάγκη για την </w:t>
      </w:r>
      <w:r>
        <w:rPr>
          <w:iCs/>
          <w:color w:val="000000"/>
          <w:kern w:val="2"/>
          <w:szCs w:val="22"/>
          <w:highlight w:val="white"/>
          <w:lang w:val="el-GR" w:eastAsia="el-GR" w:bidi="hi-IN"/>
        </w:rPr>
        <w:t>παροχή υπηρεσιών μίσθωσης ασθενοφόρου για την εξυπηρέτηση δευτερογενών διακομιδών του Γ.Ν. Σερρών</w:t>
      </w:r>
      <w:r>
        <w:rPr>
          <w:rFonts w:eastAsia="Calibri"/>
          <w:iCs/>
          <w:color w:val="000000"/>
          <w:kern w:val="2"/>
          <w:szCs w:val="22"/>
          <w:highlight w:val="white"/>
          <w:lang w:val="el-GR" w:eastAsia="el-GR" w:bidi="hi-IN"/>
        </w:rPr>
        <w:t xml:space="preserve"> </w:t>
      </w:r>
      <w:r>
        <w:rPr>
          <w:iCs/>
          <w:color w:val="000000"/>
          <w:kern w:val="2"/>
          <w:szCs w:val="22"/>
          <w:highlight w:val="white"/>
          <w:lang w:val="el-GR" w:eastAsia="el-GR" w:bidi="hi-IN"/>
        </w:rPr>
        <w:t>(</w:t>
      </w:r>
      <w:r>
        <w:rPr>
          <w:iCs/>
          <w:color w:val="000000"/>
          <w:kern w:val="2"/>
          <w:szCs w:val="22"/>
          <w:highlight w:val="white"/>
          <w:lang w:val="en-US" w:eastAsia="el-GR" w:bidi="hi-IN"/>
        </w:rPr>
        <w:t>CPV</w:t>
      </w:r>
      <w:r>
        <w:rPr>
          <w:iCs/>
          <w:color w:val="000000"/>
          <w:kern w:val="2"/>
          <w:szCs w:val="22"/>
          <w:highlight w:val="white"/>
          <w:lang w:val="el-GR" w:eastAsia="el-GR" w:bidi="hi-IN"/>
        </w:rPr>
        <w:t xml:space="preserve"> 85143000-3-Υπηρεσίες ασθενοφόρων</w:t>
      </w:r>
      <w:r>
        <w:rPr>
          <w:szCs w:val="22"/>
          <w:lang w:val="el-GR"/>
        </w:rPr>
        <w:t>), συνολικής προϋπολογισθείσας δαπάνης έως του ποσού των 65.000,00€ με το Φ.Π.Α,</w:t>
      </w:r>
    </w:p>
    <w:p w14:paraId="5A7E0A66" w14:textId="77777777" w:rsidR="008A6FC2" w:rsidRPr="00FA56A3" w:rsidRDefault="007932C7">
      <w:pPr>
        <w:numPr>
          <w:ilvl w:val="0"/>
          <w:numId w:val="6"/>
        </w:numPr>
        <w:ind w:left="284" w:hanging="284"/>
        <w:rPr>
          <w:lang w:val="el-GR"/>
        </w:rPr>
      </w:pPr>
      <w:r w:rsidRPr="00FA56A3">
        <w:rPr>
          <w:lang w:val="el-GR"/>
        </w:rPr>
        <w:t xml:space="preserve">της υπ’ αριθμ. πρωτ. 2860/10.02.2025 (ΑΔΑ:Ψ6Ε8469071-1ΨΡ) απόφασης για την ανάληψη υποχρέωσης/έγκριση δέσμευσης πίστωσης για το οικονομικά έτη 2025 και 2026 και έλαβε α/α 481/2025 καταχώρισης  στο μητρώο δεσμεύσεων/Βιβλίο εγκρίσεων &amp; Εντολών Πληρωμής του φορέα, με ΑΔΑΜ </w:t>
      </w:r>
      <w:r w:rsidRPr="00FA56A3">
        <w:rPr>
          <w:color w:val="000000"/>
          <w:lang w:val="el-GR"/>
        </w:rPr>
        <w:t>25</w:t>
      </w:r>
      <w:r>
        <w:rPr>
          <w:color w:val="000000"/>
          <w:lang w:val="en-US"/>
        </w:rPr>
        <w:t>REQ</w:t>
      </w:r>
      <w:r w:rsidRPr="00FA56A3">
        <w:rPr>
          <w:color w:val="000000"/>
          <w:lang w:val="el-GR"/>
        </w:rPr>
        <w:t>017533196 2025-09-11,</w:t>
      </w:r>
    </w:p>
    <w:p w14:paraId="3061D1C8" w14:textId="77777777" w:rsidR="008A6FC2" w:rsidRPr="006837FC" w:rsidRDefault="007932C7">
      <w:pPr>
        <w:numPr>
          <w:ilvl w:val="0"/>
          <w:numId w:val="6"/>
        </w:numPr>
        <w:spacing w:before="57" w:after="177" w:line="276" w:lineRule="auto"/>
        <w:ind w:left="284" w:hanging="284"/>
        <w:rPr>
          <w:rFonts w:asciiTheme="minorBidi" w:hAnsiTheme="minorBidi" w:cstheme="minorBidi"/>
          <w:lang w:val="el-GR"/>
        </w:rPr>
      </w:pPr>
      <w:r w:rsidRPr="006837FC">
        <w:rPr>
          <w:rFonts w:asciiTheme="minorBidi" w:hAnsiTheme="minorBidi" w:cstheme="minorBidi"/>
          <w:szCs w:val="22"/>
          <w:lang w:val="el-GR"/>
        </w:rPr>
        <w:t>της υπ΄αριθμ. πρωτ. 395/12.6.2025 Απόφασης του Διοικητή του Γ.Ν. Σερρών με θέμα «</w:t>
      </w:r>
      <w:r w:rsidRPr="006837FC">
        <w:rPr>
          <w:rFonts w:asciiTheme="minorBidi" w:hAnsiTheme="minorBidi" w:cstheme="minorBidi"/>
          <w:i/>
          <w:iCs/>
          <w:szCs w:val="22"/>
          <w:lang w:val="el-GR"/>
        </w:rPr>
        <w:t xml:space="preserve">Έγκριση </w:t>
      </w:r>
      <w:r w:rsidRPr="006837FC">
        <w:rPr>
          <w:rFonts w:asciiTheme="minorBidi" w:hAnsiTheme="minorBidi" w:cstheme="minorBidi"/>
          <w:i/>
          <w:iCs/>
          <w:color w:val="000000"/>
          <w:szCs w:val="22"/>
          <w:lang w:val="el-GR"/>
        </w:rPr>
        <w:t xml:space="preserve">α) τη ματαίωση της διαδικασίας σύναψης σύμβασης για την παροχή </w:t>
      </w:r>
      <w:r w:rsidRPr="006837FC">
        <w:rPr>
          <w:rFonts w:asciiTheme="minorBidi" w:hAnsiTheme="minorBidi" w:cstheme="minorBidi"/>
          <w:i/>
          <w:iCs/>
          <w:color w:val="000000"/>
          <w:kern w:val="2"/>
          <w:szCs w:val="22"/>
          <w:highlight w:val="white"/>
          <w:lang w:val="el-GR" w:eastAsia="el-GR" w:bidi="hi-IN"/>
        </w:rPr>
        <w:t>υπηρεσιών</w:t>
      </w:r>
      <w:r w:rsidRPr="006837FC">
        <w:rPr>
          <w:rFonts w:asciiTheme="minorBidi" w:hAnsiTheme="minorBidi" w:cstheme="minorBidi"/>
          <w:b/>
          <w:bCs/>
          <w:i/>
          <w:iCs/>
          <w:color w:val="000000"/>
          <w:kern w:val="2"/>
          <w:szCs w:val="22"/>
          <w:highlight w:val="white"/>
          <w:lang w:val="el-GR" w:eastAsia="el-GR" w:bidi="hi-IN"/>
        </w:rPr>
        <w:t xml:space="preserve"> «μίσθωσης ασθενοφόρου για την εξυπηρέτηση δευτερογενών διακομιδών»</w:t>
      </w:r>
      <w:r w:rsidRPr="006837FC">
        <w:rPr>
          <w:rFonts w:asciiTheme="minorBidi" w:hAnsiTheme="minorBidi" w:cstheme="minorBidi"/>
          <w:i/>
          <w:iCs/>
          <w:color w:val="000000"/>
          <w:szCs w:val="22"/>
          <w:lang w:val="el-GR"/>
        </w:rPr>
        <w:t xml:space="preserve">, καθώς η διαδικασία απέβη άγονη λόγω μη υποβολής προσφοράς (Ν. 4412/2016, άρθρ. 106, παρ.1α), και β. Την έγκριση της επανάληψης της διαγωνιστικής διαδικασίας για την παροχή </w:t>
      </w:r>
      <w:r w:rsidRPr="006837FC">
        <w:rPr>
          <w:rFonts w:asciiTheme="minorBidi" w:hAnsiTheme="minorBidi" w:cstheme="minorBidi"/>
          <w:i/>
          <w:iCs/>
          <w:color w:val="000000"/>
          <w:kern w:val="2"/>
          <w:szCs w:val="22"/>
          <w:highlight w:val="white"/>
          <w:lang w:val="el-GR" w:eastAsia="el-GR" w:bidi="hi-IN"/>
        </w:rPr>
        <w:t>υπηρεσιών</w:t>
      </w:r>
      <w:r w:rsidRPr="006837FC">
        <w:rPr>
          <w:rFonts w:asciiTheme="minorBidi" w:hAnsiTheme="minorBidi" w:cstheme="minorBidi"/>
          <w:b/>
          <w:bCs/>
          <w:i/>
          <w:iCs/>
          <w:color w:val="000000"/>
          <w:kern w:val="2"/>
          <w:szCs w:val="22"/>
          <w:highlight w:val="white"/>
          <w:lang w:val="el-GR" w:eastAsia="el-GR" w:bidi="hi-IN"/>
        </w:rPr>
        <w:t xml:space="preserve"> «μίσθωσης ασθενοφόρου για την εξυπηρέτηση δευτερογενών διακομιδών»</w:t>
      </w:r>
      <w:r w:rsidRPr="006837FC">
        <w:rPr>
          <w:rFonts w:asciiTheme="minorBidi" w:hAnsiTheme="minorBidi" w:cstheme="minorBidi"/>
          <w:i/>
          <w:iCs/>
          <w:color w:val="000000"/>
          <w:szCs w:val="22"/>
          <w:lang w:val="el-GR"/>
        </w:rPr>
        <w:t xml:space="preserve">,  με ανοικτή διαγωνιστική διαδικασία κάτω των ορίων μέσω ΕΣΗΔΗΣ, </w:t>
      </w:r>
      <w:r w:rsidRPr="006837FC">
        <w:rPr>
          <w:rStyle w:val="fontstyle01"/>
          <w:rFonts w:asciiTheme="minorBidi" w:eastAsia="Times New Roman" w:hAnsiTheme="minorBidi" w:cstheme="minorBidi"/>
          <w:kern w:val="2"/>
          <w:sz w:val="22"/>
          <w:szCs w:val="22"/>
          <w:shd w:val="clear" w:color="auto" w:fill="FFFFFF"/>
          <w:lang w:val="el-GR" w:eastAsia="el-GR" w:bidi="hi-IN"/>
        </w:rPr>
        <w:t xml:space="preserve">συνολικής προϋπολογισθείσας δαπάνης </w:t>
      </w:r>
      <w:r w:rsidRPr="006837FC">
        <w:rPr>
          <w:rStyle w:val="fontstyle01"/>
          <w:rFonts w:asciiTheme="minorBidi" w:eastAsia="Times New Roman" w:hAnsiTheme="minorBidi" w:cstheme="minorBidi"/>
          <w:sz w:val="22"/>
          <w:szCs w:val="22"/>
          <w:lang w:val="el-GR" w:eastAsia="el-GR"/>
        </w:rPr>
        <w:t>έως του ποσού</w:t>
      </w:r>
      <w:r w:rsidRPr="006837FC">
        <w:rPr>
          <w:rStyle w:val="fontstyle01"/>
          <w:rFonts w:asciiTheme="minorBidi" w:eastAsia="Times New Roman" w:hAnsiTheme="minorBidi" w:cstheme="minorBidi"/>
          <w:sz w:val="22"/>
          <w:szCs w:val="22"/>
          <w:lang w:val="el-GR" w:eastAsia="el-GR"/>
        </w:rPr>
        <w:t xml:space="preserve"> των</w:t>
      </w:r>
      <w:r w:rsidRPr="006837FC">
        <w:rPr>
          <w:rStyle w:val="fontstyle01"/>
          <w:rFonts w:asciiTheme="minorBidi" w:eastAsia="Times New Roman" w:hAnsiTheme="minorBidi" w:cstheme="minorBidi"/>
          <w:b/>
          <w:bCs/>
          <w:sz w:val="22"/>
          <w:szCs w:val="22"/>
          <w:lang w:val="el-GR" w:eastAsia="el-GR"/>
        </w:rPr>
        <w:t xml:space="preserve"> 65.000,00€ </w:t>
      </w:r>
      <w:r w:rsidRPr="006837FC">
        <w:rPr>
          <w:rStyle w:val="fontstyle01"/>
          <w:rFonts w:asciiTheme="minorBidi" w:eastAsia="Calibri" w:hAnsiTheme="minorBidi" w:cstheme="minorBidi"/>
          <w:b/>
          <w:bCs/>
          <w:sz w:val="22"/>
          <w:szCs w:val="22"/>
          <w:lang w:val="el-GR" w:eastAsia="en-US"/>
        </w:rPr>
        <w:t>με</w:t>
      </w:r>
      <w:r w:rsidRPr="006837FC">
        <w:rPr>
          <w:rStyle w:val="fontstyle01"/>
          <w:rFonts w:asciiTheme="minorBidi" w:eastAsia="Times New Roman" w:hAnsiTheme="minorBidi" w:cstheme="minorBidi"/>
          <w:b/>
          <w:bCs/>
          <w:sz w:val="22"/>
          <w:szCs w:val="22"/>
          <w:lang w:val="el-GR" w:eastAsia="el-GR"/>
        </w:rPr>
        <w:t xml:space="preserve"> το ΦΠΑ</w:t>
      </w:r>
      <w:r w:rsidRPr="006837FC">
        <w:rPr>
          <w:rStyle w:val="fontstyle01"/>
          <w:rFonts w:asciiTheme="minorBidi" w:eastAsia="Times New Roman" w:hAnsiTheme="minorBidi" w:cstheme="minorBidi"/>
          <w:sz w:val="22"/>
          <w:szCs w:val="22"/>
          <w:lang w:val="el-GR" w:eastAsia="el-GR"/>
        </w:rPr>
        <w:t xml:space="preserve">, με κριτήριο κατακύρωσης την πλέον συμφέρουσα από οικονομική άποψη προσφορά αποκλειστικά βάσει τιμής, </w:t>
      </w:r>
      <w:r w:rsidRPr="006837FC">
        <w:rPr>
          <w:rStyle w:val="fontstyle01"/>
          <w:rFonts w:asciiTheme="minorBidi" w:eastAsia="Calibri" w:hAnsiTheme="minorBidi" w:cstheme="minorBidi"/>
          <w:bCs/>
          <w:kern w:val="2"/>
          <w:sz w:val="22"/>
          <w:szCs w:val="22"/>
          <w:shd w:val="clear" w:color="auto" w:fill="FFFFFF"/>
          <w:lang w:val="el-GR" w:eastAsia="el-GR" w:bidi="hi-IN"/>
        </w:rPr>
        <w:t>για την κάλυψη των αναγκών του Γενικού Νοσοκομείου Σερρών,</w:t>
      </w:r>
    </w:p>
    <w:p w14:paraId="33B9C09F" w14:textId="77777777" w:rsidR="008A6FC2" w:rsidRPr="00FA56A3" w:rsidRDefault="007932C7">
      <w:pPr>
        <w:numPr>
          <w:ilvl w:val="0"/>
          <w:numId w:val="6"/>
        </w:numPr>
        <w:ind w:left="284" w:hanging="284"/>
        <w:rPr>
          <w:lang w:val="el-GR"/>
        </w:rPr>
      </w:pPr>
      <w:r>
        <w:rPr>
          <w:rStyle w:val="fontstyle01"/>
          <w:rFonts w:ascii="Calibri" w:eastAsia="Calibri" w:hAnsi="Calibri"/>
          <w:bCs/>
          <w:kern w:val="2"/>
          <w:sz w:val="22"/>
          <w:szCs w:val="22"/>
          <w:shd w:val="clear" w:color="auto" w:fill="FFFFFF"/>
          <w:lang w:val="el-GR" w:eastAsia="el-GR" w:bidi="hi-IN"/>
        </w:rPr>
        <w:t xml:space="preserve">της υπ’ αριθμ. 501/16.07.2025 (Α.Δ.Α.ΡΛΜ5469071-4Δ8 16.07.2025) Απόφασης του Διοικητή του Γ.Ν. Σερρών, με θέμα: “Ορισμός Επιτροπών Σύνταξης τεχνικών προδιαγραφών και Διενέργειας &amp; Αξιολόγησης της διαγωνιστικής διαδικασίας για την </w:t>
      </w:r>
      <w:r>
        <w:rPr>
          <w:rStyle w:val="fontstyle01"/>
          <w:rFonts w:ascii="Calibri" w:eastAsia="Calibri" w:hAnsi="Calibri"/>
          <w:bCs/>
          <w:iCs/>
          <w:kern w:val="2"/>
          <w:sz w:val="22"/>
          <w:szCs w:val="22"/>
          <w:highlight w:val="white"/>
          <w:shd w:val="clear" w:color="auto" w:fill="FFFFFF"/>
          <w:lang w:val="el-GR" w:eastAsia="el-GR" w:bidi="hi-IN"/>
        </w:rPr>
        <w:t>παροχή υπηρεσιών μίσθωσης ασθενοφόρου για την εξυπηρέτηση δευτερογενών διακομιδών του Γ.Ν. Σερρών</w:t>
      </w:r>
      <w:r>
        <w:rPr>
          <w:rStyle w:val="fontstyle01"/>
          <w:rFonts w:ascii="Calibri" w:eastAsia="Calibri" w:hAnsi="Calibri"/>
          <w:bCs/>
          <w:iCs/>
          <w:kern w:val="2"/>
          <w:sz w:val="22"/>
          <w:szCs w:val="22"/>
          <w:shd w:val="clear" w:color="auto" w:fill="FFFFFF"/>
          <w:lang w:val="el-GR" w:eastAsia="el-GR" w:bidi="hi-IN"/>
        </w:rPr>
        <w:t>’’</w:t>
      </w:r>
      <w:r>
        <w:rPr>
          <w:rStyle w:val="fontstyle01"/>
          <w:rFonts w:ascii="Calibri" w:eastAsia="Calibri" w:hAnsi="Calibri"/>
          <w:bCs/>
          <w:kern w:val="2"/>
          <w:sz w:val="22"/>
          <w:szCs w:val="22"/>
          <w:shd w:val="clear" w:color="auto" w:fill="FFFFFF"/>
          <w:lang w:val="el-GR" w:eastAsia="el-GR" w:bidi="hi-IN"/>
        </w:rPr>
        <w:t>,</w:t>
      </w:r>
    </w:p>
    <w:p w14:paraId="781F5ADE" w14:textId="77777777" w:rsidR="008A6FC2" w:rsidRDefault="007932C7">
      <w:pPr>
        <w:numPr>
          <w:ilvl w:val="0"/>
          <w:numId w:val="6"/>
        </w:numPr>
        <w:ind w:left="284" w:hanging="284"/>
        <w:rPr>
          <w:lang w:val="el-GR"/>
        </w:rPr>
      </w:pPr>
      <w:r>
        <w:rPr>
          <w:szCs w:val="22"/>
          <w:lang w:val="el-GR"/>
        </w:rPr>
        <w:t>του γεγονότος ότι η ανωτέρω αναφερόμενη προμήθεια θα βαρύνει τον ΚΑΕ 0419.01 και συμπεριλαμβάνεται στον Πίνακα Προγραμματισμού προμηθειών διαχειριστικού έτους 2025,</w:t>
      </w:r>
    </w:p>
    <w:p w14:paraId="65EDDEF2" w14:textId="77777777" w:rsidR="008A6FC2" w:rsidRDefault="007932C7">
      <w:pPr>
        <w:numPr>
          <w:ilvl w:val="0"/>
          <w:numId w:val="6"/>
        </w:numPr>
        <w:ind w:left="284" w:hanging="284"/>
        <w:rPr>
          <w:lang w:val="el-GR"/>
        </w:rPr>
      </w:pPr>
      <w:r>
        <w:rPr>
          <w:szCs w:val="22"/>
          <w:lang w:val="el-GR"/>
        </w:rPr>
        <w:t xml:space="preserve">του από </w:t>
      </w:r>
      <w:r>
        <w:rPr>
          <w:szCs w:val="22"/>
          <w:lang w:val="el-GR" w:eastAsia="el-GR"/>
        </w:rPr>
        <w:t>29</w:t>
      </w:r>
      <w:r>
        <w:rPr>
          <w:rFonts w:eastAsia="Calibri" w:cs="Arial"/>
          <w:szCs w:val="22"/>
          <w:lang w:val="el-GR"/>
        </w:rPr>
        <w:t xml:space="preserve">.08.2025 </w:t>
      </w:r>
      <w:r>
        <w:rPr>
          <w:szCs w:val="22"/>
          <w:lang w:val="el-GR"/>
        </w:rPr>
        <w:t xml:space="preserve">πρακτικού σύνταξης τεχνικών προδιαγραφών για την </w:t>
      </w:r>
      <w:r>
        <w:rPr>
          <w:iCs/>
          <w:color w:val="000000"/>
          <w:kern w:val="2"/>
          <w:szCs w:val="22"/>
          <w:highlight w:val="white"/>
          <w:lang w:val="el-GR" w:eastAsia="el-GR" w:bidi="hi-IN"/>
        </w:rPr>
        <w:t>παροχή υπηρεσιών μίσθωσης ασθενοφόρου για την εξυπηρέτηση δευτερογενών διακομιδών του Γ.Ν. Σερρών,</w:t>
      </w:r>
    </w:p>
    <w:p w14:paraId="718EE41F" w14:textId="77777777" w:rsidR="008A6FC2" w:rsidRDefault="007932C7">
      <w:pPr>
        <w:numPr>
          <w:ilvl w:val="0"/>
          <w:numId w:val="6"/>
        </w:numPr>
        <w:ind w:left="284" w:hanging="284"/>
        <w:rPr>
          <w:szCs w:val="22"/>
          <w:lang w:val="el-GR"/>
        </w:rPr>
      </w:pPr>
      <w:r>
        <w:rPr>
          <w:szCs w:val="22"/>
          <w:lang w:val="el-GR"/>
        </w:rP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14:paraId="11D25CEB" w14:textId="77777777" w:rsidR="008A6FC2" w:rsidRDefault="008A6FC2">
      <w:pPr>
        <w:ind w:left="284"/>
        <w:rPr>
          <w:lang w:val="el-GR"/>
        </w:rPr>
      </w:pPr>
    </w:p>
    <w:p w14:paraId="4E436D53" w14:textId="77777777" w:rsidR="008A6FC2" w:rsidRDefault="007932C7">
      <w:pPr>
        <w:pStyle w:val="2"/>
        <w:rPr>
          <w:lang w:val="el-GR" w:eastAsia="el-GR"/>
        </w:rPr>
      </w:pPr>
      <w:bookmarkStart w:id="13" w:name="_Toc208568463"/>
      <w:r>
        <w:rPr>
          <w:lang w:val="el-GR"/>
        </w:rPr>
        <w:t>1.5</w:t>
      </w:r>
      <w:r>
        <w:rPr>
          <w:lang w:val="el-GR"/>
        </w:rPr>
        <w:tab/>
        <w:t>Προθεσμία παραλαβής προσφορών</w:t>
      </w:r>
      <w:bookmarkEnd w:id="13"/>
      <w:r>
        <w:rPr>
          <w:lang w:val="el-GR"/>
        </w:rPr>
        <w:t xml:space="preserve"> </w:t>
      </w:r>
    </w:p>
    <w:p w14:paraId="0BC5EDB6" w14:textId="77777777" w:rsidR="008A6FC2" w:rsidRPr="00FA56A3" w:rsidRDefault="007932C7">
      <w:pPr>
        <w:rPr>
          <w:b/>
          <w:bCs/>
          <w:lang w:val="el-GR"/>
        </w:rPr>
      </w:pPr>
      <w:r>
        <w:rPr>
          <w:b/>
          <w:bCs/>
          <w:lang w:val="el-GR" w:eastAsia="el-GR"/>
        </w:rPr>
        <w:t>Η καταληκτική ημερομηνία παραλαβής των προσφορών είναι η 08</w:t>
      </w:r>
      <w:r>
        <w:rPr>
          <w:b/>
          <w:bCs/>
          <w:szCs w:val="22"/>
          <w:lang w:val="el-GR" w:eastAsia="el-GR"/>
        </w:rPr>
        <w:t xml:space="preserve">/10/2025 ημέρα Τετάρτη και ώρα </w:t>
      </w:r>
      <w:r>
        <w:rPr>
          <w:rFonts w:eastAsia="Calibri"/>
          <w:b/>
          <w:bCs/>
          <w:szCs w:val="22"/>
          <w:lang w:val="el-GR" w:eastAsia="el-GR"/>
        </w:rPr>
        <w:t xml:space="preserve"> 14:00 μ.μ.</w:t>
      </w:r>
    </w:p>
    <w:p w14:paraId="433D0974" w14:textId="77777777" w:rsidR="008A6FC2" w:rsidRDefault="007932C7">
      <w:pPr>
        <w:spacing w:line="276" w:lineRule="auto"/>
        <w:rPr>
          <w:lang w:val="el-GR" w:eastAsia="el-GR"/>
        </w:rPr>
      </w:pPr>
      <w:r>
        <w:rPr>
          <w:lang w:val="el-GR" w:eastAsia="el-GR"/>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9">
        <w:r>
          <w:rPr>
            <w:rStyle w:val="-0"/>
            <w:lang w:val="el-GR" w:eastAsia="el-GR"/>
          </w:rPr>
          <w:t>www.promitheus.gov.gr</w:t>
        </w:r>
      </w:hyperlink>
      <w:r>
        <w:rPr>
          <w:lang w:val="el-GR" w:eastAsia="el-GR"/>
        </w:rPr>
        <w:t>) https://portal.eprocurement.gov.gr/webcenter/portal/TestPortal.</w:t>
      </w:r>
    </w:p>
    <w:p w14:paraId="17A072AC" w14:textId="77777777" w:rsidR="008A6FC2" w:rsidRDefault="007932C7">
      <w:pPr>
        <w:pStyle w:val="2"/>
        <w:rPr>
          <w:lang w:val="el-GR"/>
        </w:rPr>
      </w:pPr>
      <w:bookmarkStart w:id="14" w:name="_Toc208568464"/>
      <w:r>
        <w:rPr>
          <w:lang w:val="el-GR"/>
        </w:rPr>
        <w:t>1.6</w:t>
      </w:r>
      <w:r>
        <w:rPr>
          <w:lang w:val="el-GR"/>
        </w:rPr>
        <w:tab/>
        <w:t>Δημοσιότητα</w:t>
      </w:r>
      <w:bookmarkEnd w:id="14"/>
    </w:p>
    <w:p w14:paraId="015BE790" w14:textId="77777777" w:rsidR="008A6FC2" w:rsidRDefault="007932C7">
      <w:pPr>
        <w:spacing w:line="276" w:lineRule="auto"/>
        <w:rPr>
          <w:lang w:val="el-GR"/>
        </w:rPr>
      </w:pPr>
      <w:r>
        <w:rPr>
          <w:lang w:val="el-GR"/>
        </w:rPr>
        <w:t xml:space="preserve">Το πλήρες κείμενο της παρούσας Διακήρυξης καταχωρίσθηκε στο Κεντρικό Ηλεκτρονικό Μητρώο Δημοσίων Συμβάσεων (ΚΗΜΔΗΣ). </w:t>
      </w:r>
    </w:p>
    <w:p w14:paraId="3DCF1FD5" w14:textId="77777777" w:rsidR="008A6FC2" w:rsidRDefault="007932C7">
      <w:pPr>
        <w:spacing w:line="276" w:lineRule="auto"/>
        <w:rPr>
          <w:lang w:val="el-GR"/>
        </w:rPr>
      </w:pPr>
      <w:r>
        <w:rPr>
          <w:lang w:val="el-GR"/>
        </w:rPr>
        <w:lastRenderedPageBreak/>
        <w:t xml:space="preserve">Τα έγγραφα της σύμβασης της παρούσας Διακήρυξης καταχωρίσθηκαν στη σχετική ηλεκτρονική διαδικασία σύναψης δημόσιας σύμβασης στο ΕΣΗΔΗΣ, η οποία έλαβε Συστημικό Αύξοντα Αριθμό: </w:t>
      </w:r>
      <w:r>
        <w:rPr>
          <w:b/>
          <w:bCs/>
          <w:szCs w:val="22"/>
          <w:lang w:val="el-GR"/>
        </w:rPr>
        <w:t>381449</w:t>
      </w:r>
      <w:r>
        <w:rPr>
          <w:lang w:val="el-GR"/>
        </w:rPr>
        <w:t xml:space="preserve"> και αναρτήθηκαν στη Διαδικτυακή Πύλη (www.promitheus.gov.gr) του ΟΠΣ ΕΣΗΔΗΣ. </w:t>
      </w:r>
    </w:p>
    <w:p w14:paraId="4E0501C6" w14:textId="77777777" w:rsidR="008A6FC2" w:rsidRDefault="007932C7">
      <w:pPr>
        <w:spacing w:line="276" w:lineRule="auto"/>
        <w:rPr>
          <w:lang w:val="el-GR"/>
        </w:rPr>
      </w:pPr>
      <w:r>
        <w:rPr>
          <w:lang w:val="el-GR"/>
        </w:rPr>
        <w:t xml:space="preserve">Περίληψη της παρούσας Διακήρυξης δημοσιεύεται και στον Ελληνικό Τύπο, σύμφωνα με το άρθρο 66 του Ν. 4412/2016 : </w:t>
      </w:r>
    </w:p>
    <w:p w14:paraId="3121F49A" w14:textId="77777777" w:rsidR="008A6FC2" w:rsidRDefault="007932C7">
      <w:pPr>
        <w:numPr>
          <w:ilvl w:val="0"/>
          <w:numId w:val="7"/>
        </w:numPr>
        <w:ind w:left="284" w:hanging="340"/>
        <w:rPr>
          <w:color w:val="000000"/>
          <w:lang w:val="el-GR"/>
        </w:rPr>
      </w:pPr>
      <w:r>
        <w:rPr>
          <w:rFonts w:cs="Tahoma"/>
          <w:color w:val="000000"/>
          <w:szCs w:val="22"/>
          <w:lang w:val="el-GR"/>
        </w:rPr>
        <w:t>Ημερήσια τοπική ή Περιφερειακή εφημερίδα:</w:t>
      </w:r>
      <w:r>
        <w:rPr>
          <w:rFonts w:cs="Tahoma"/>
          <w:color w:val="000000"/>
          <w:szCs w:val="22"/>
          <w:lang w:val="el-GR"/>
        </w:rPr>
        <w:t xml:space="preserve"> </w:t>
      </w:r>
      <w:bookmarkStart w:id="15" w:name="_Hlk179787423"/>
      <w:r>
        <w:rPr>
          <w:rFonts w:cs="Tahoma"/>
          <w:color w:val="000000"/>
          <w:szCs w:val="22"/>
          <w:lang w:val="el-GR"/>
        </w:rPr>
        <w:t>ΣΕΡΡΑ</w:t>
      </w:r>
      <w:r>
        <w:rPr>
          <w:lang w:val="el-GR"/>
        </w:rPr>
        <w:t>Ϊ</w:t>
      </w:r>
      <w:r>
        <w:rPr>
          <w:rFonts w:cs="Tahoma"/>
          <w:color w:val="000000"/>
          <w:szCs w:val="22"/>
          <w:lang w:val="el-GR"/>
        </w:rPr>
        <w:t>ΚΟ</w:t>
      </w:r>
      <w:bookmarkEnd w:id="15"/>
      <w:r>
        <w:rPr>
          <w:rFonts w:cs="Tahoma"/>
          <w:color w:val="000000"/>
          <w:szCs w:val="22"/>
          <w:lang w:val="el-GR"/>
        </w:rPr>
        <w:t xml:space="preserve"> ΘΑΡΡΟΣ  </w:t>
      </w:r>
    </w:p>
    <w:p w14:paraId="7EB19275" w14:textId="77777777" w:rsidR="008A6FC2" w:rsidRPr="00FA56A3" w:rsidRDefault="007932C7">
      <w:pPr>
        <w:numPr>
          <w:ilvl w:val="0"/>
          <w:numId w:val="7"/>
        </w:numPr>
        <w:ind w:left="284"/>
        <w:rPr>
          <w:lang w:val="el-GR"/>
        </w:rPr>
      </w:pPr>
      <w:r>
        <w:rPr>
          <w:rFonts w:cs="Tahoma"/>
          <w:color w:val="000000"/>
          <w:szCs w:val="22"/>
          <w:lang w:val="el-GR"/>
        </w:rPr>
        <w:t>Εβδομαδιαία τοπική ή Περιφερειακή εφημερίδα</w:t>
      </w:r>
      <w:r>
        <w:rPr>
          <w:color w:val="000000"/>
          <w:lang w:val="el-GR"/>
        </w:rPr>
        <w:t xml:space="preserve">: ΝΕΑ ΠΟΡΕΙΑ </w:t>
      </w:r>
    </w:p>
    <w:p w14:paraId="7D4C7C86" w14:textId="77777777" w:rsidR="008A6FC2" w:rsidRDefault="007932C7">
      <w:pPr>
        <w:spacing w:line="276" w:lineRule="auto"/>
        <w:rPr>
          <w:lang w:val="el-GR"/>
        </w:rPr>
      </w:pPr>
      <w:r>
        <w:rPr>
          <w:lang w:val="el-GR"/>
        </w:rPr>
        <w:t xml:space="preserve">Περίληψη της παρούσας Διακήρυξης, </w:t>
      </w:r>
      <w:r>
        <w:rPr>
          <w:lang w:val="el-GR" w:eastAsia="el-GR"/>
        </w:rPr>
        <w:t xml:space="preserve">όπως προβλέπεται στην περίπτωση (ιστ) της παραγράφου 3 του άρθρου 76 του Ν.4727/2020, αναρτήθηκε στο διαδίκτυο, στον ιστότοπο </w:t>
      </w:r>
      <w:hyperlink r:id="rId10">
        <w:r>
          <w:rPr>
            <w:rStyle w:val="-0"/>
            <w:color w:val="000000"/>
            <w:szCs w:val="22"/>
            <w:lang w:val="el-GR" w:eastAsia="el-GR"/>
          </w:rPr>
          <w:t>http://et.diavgeia.gov.gr/</w:t>
        </w:r>
      </w:hyperlink>
      <w:r>
        <w:rPr>
          <w:lang w:val="el-GR" w:eastAsia="el-GR"/>
        </w:rPr>
        <w:t xml:space="preserve"> (ΠΡΟΓΡΑΜΜΑ ΔΙΑΥΓΕΙΑ).</w:t>
      </w:r>
      <w:r>
        <w:rPr>
          <w:rStyle w:val="WW-0"/>
          <w:lang w:val="el-GR" w:eastAsia="el-GR"/>
        </w:rPr>
        <w:t xml:space="preserve"> </w:t>
      </w:r>
      <w:hyperlink r:id="rId11">
        <w:r>
          <w:rPr>
            <w:lang w:val="el-GR" w:eastAsia="el-GR"/>
          </w:rPr>
          <w:t xml:space="preserve"> </w:t>
        </w:r>
      </w:hyperlink>
    </w:p>
    <w:p w14:paraId="7A5221C7" w14:textId="77777777" w:rsidR="008A6FC2" w:rsidRDefault="007932C7">
      <w:pPr>
        <w:spacing w:before="120" w:after="0" w:line="276" w:lineRule="auto"/>
        <w:rPr>
          <w:szCs w:val="22"/>
          <w:lang w:val="el-GR" w:eastAsia="zh-CN"/>
        </w:rPr>
      </w:pPr>
      <w:r>
        <w:rPr>
          <w:szCs w:val="22"/>
          <w:lang w:val="el-GR" w:eastAsia="zh-CN"/>
        </w:rPr>
        <w:t>Η Διακήρυξη και η Περίληψη καταχωρίσθηκαν επίσης στο διαδίκτυο, στην ιστοσελίδα της αναθέτουσας αρχής, στη διεύθυνση (</w:t>
      </w:r>
      <w:r>
        <w:rPr>
          <w:szCs w:val="22"/>
          <w:lang w:eastAsia="zh-CN"/>
        </w:rPr>
        <w:t>UR</w:t>
      </w:r>
      <w:r>
        <w:rPr>
          <w:szCs w:val="22"/>
          <w:lang w:val="el-GR" w:eastAsia="zh-CN"/>
        </w:rPr>
        <w:t xml:space="preserve">L): </w:t>
      </w:r>
      <w:r>
        <w:rPr>
          <w:color w:val="000000"/>
          <w:szCs w:val="22"/>
          <w:lang w:eastAsia="zh-CN"/>
        </w:rPr>
        <w:t>ww</w:t>
      </w:r>
      <w:r>
        <w:rPr>
          <w:color w:val="000000"/>
          <w:szCs w:val="22"/>
          <w:lang w:val="el-GR" w:eastAsia="zh-CN"/>
        </w:rPr>
        <w:t>w.</w:t>
      </w:r>
      <w:r>
        <w:rPr>
          <w:color w:val="000000"/>
          <w:szCs w:val="22"/>
          <w:lang w:eastAsia="zh-CN"/>
        </w:rPr>
        <w:t>hospse</w:t>
      </w:r>
      <w:r>
        <w:rPr>
          <w:color w:val="000000"/>
          <w:szCs w:val="22"/>
          <w:lang w:val="el-GR" w:eastAsia="zh-CN"/>
        </w:rPr>
        <w:t>r.</w:t>
      </w:r>
      <w:r>
        <w:rPr>
          <w:color w:val="000000"/>
          <w:szCs w:val="22"/>
          <w:lang w:eastAsia="zh-CN"/>
        </w:rPr>
        <w:t>g</w:t>
      </w:r>
      <w:r>
        <w:rPr>
          <w:color w:val="000000"/>
          <w:szCs w:val="22"/>
          <w:lang w:val="el-GR" w:eastAsia="zh-CN"/>
        </w:rPr>
        <w:t xml:space="preserve">r στη διαδρομή: Γενικό Νοσοκομείο Σερρών </w:t>
      </w:r>
      <w:r>
        <w:rPr>
          <w:rFonts w:ascii="Arial" w:hAnsi="Arial" w:cs="Arial"/>
          <w:smallCaps/>
          <w:sz w:val="18"/>
          <w:szCs w:val="18"/>
          <w:lang w:val="el-GR" w:eastAsia="zh-CN"/>
        </w:rPr>
        <w:t>►</w:t>
      </w:r>
      <w:r>
        <w:rPr>
          <w:smallCaps/>
          <w:szCs w:val="22"/>
          <w:lang w:val="el-GR" w:eastAsia="zh-CN"/>
        </w:rPr>
        <w:t xml:space="preserve">  </w:t>
      </w:r>
      <w:r>
        <w:rPr>
          <w:color w:val="000000"/>
          <w:szCs w:val="22"/>
          <w:lang w:val="el-GR" w:eastAsia="zh-CN"/>
        </w:rPr>
        <w:t xml:space="preserve">Ανακοινώσεις – Νέα </w:t>
      </w:r>
      <w:r>
        <w:rPr>
          <w:rFonts w:ascii="Arial" w:hAnsi="Arial" w:cs="Arial"/>
          <w:smallCaps/>
          <w:sz w:val="18"/>
          <w:szCs w:val="18"/>
          <w:lang w:val="el-GR" w:eastAsia="zh-CN"/>
        </w:rPr>
        <w:t>►</w:t>
      </w:r>
      <w:r>
        <w:rPr>
          <w:smallCaps/>
          <w:szCs w:val="22"/>
          <w:lang w:val="el-GR" w:eastAsia="zh-CN"/>
        </w:rPr>
        <w:t xml:space="preserve"> </w:t>
      </w:r>
      <w:r>
        <w:rPr>
          <w:color w:val="000000"/>
          <w:szCs w:val="22"/>
          <w:lang w:val="el-GR" w:eastAsia="zh-CN"/>
        </w:rPr>
        <w:t>Προμήθειες – Διαγωνισμοί</w:t>
      </w:r>
      <w:r>
        <w:rPr>
          <w:szCs w:val="22"/>
          <w:lang w:val="el-GR" w:eastAsia="zh-CN"/>
        </w:rPr>
        <w:t>.</w:t>
      </w:r>
    </w:p>
    <w:p w14:paraId="3BE6CE4C" w14:textId="77777777" w:rsidR="008A6FC2" w:rsidRDefault="008A6FC2">
      <w:pPr>
        <w:spacing w:after="283"/>
        <w:contextualSpacing/>
        <w:rPr>
          <w:color w:val="000000"/>
          <w:lang w:val="el-GR"/>
        </w:rPr>
      </w:pPr>
    </w:p>
    <w:p w14:paraId="20850EF4" w14:textId="77777777" w:rsidR="008A6FC2" w:rsidRDefault="007932C7">
      <w:pPr>
        <w:spacing w:before="240"/>
        <w:rPr>
          <w:rFonts w:eastAsia="ArialMT"/>
          <w:lang w:val="el-GR"/>
        </w:rPr>
      </w:pPr>
      <w:r>
        <w:rPr>
          <w:b/>
          <w:lang w:val="el-GR" w:eastAsia="el-GR"/>
        </w:rPr>
        <w:t>Έξοδα δημοσιεύσεων</w:t>
      </w:r>
    </w:p>
    <w:p w14:paraId="2B9B7C36" w14:textId="77777777" w:rsidR="008A6FC2" w:rsidRDefault="007932C7">
      <w:pPr>
        <w:spacing w:line="276" w:lineRule="auto"/>
        <w:rPr>
          <w:lang w:val="el-GR"/>
        </w:rPr>
      </w:pPr>
      <w:r>
        <w:rPr>
          <w:lang w:val="el-GR"/>
        </w:rPr>
        <w:t>Οι δαπάνες δημοσίευσης, καταβάλλονται από τον φορέα που έδωσε την εντολή καταχώρισης στην εφημερίδα, εντός των προθεσμιών του άρθρου 69Ζ του ν. 4270/2014 (Α’ 143). Σε περίπτωση ανακήρυξης αναδόχου της δημοσιευόμενης διαδικασίας, οι ως άνω δαπάνες παρακρατούνται από τον φορέα και αφαιρούνται από το τίμημα που οφείλει στον ανάδοχο για την προμήθεια.</w:t>
      </w:r>
    </w:p>
    <w:p w14:paraId="06F8E7BB" w14:textId="77777777" w:rsidR="008A6FC2" w:rsidRDefault="007932C7">
      <w:pPr>
        <w:pStyle w:val="2"/>
        <w:rPr>
          <w:lang w:val="el-GR"/>
        </w:rPr>
      </w:pPr>
      <w:bookmarkStart w:id="16" w:name="_Toc208568465"/>
      <w:r>
        <w:rPr>
          <w:lang w:val="el-GR"/>
        </w:rPr>
        <w:t>1.7</w:t>
      </w:r>
      <w:r>
        <w:rPr>
          <w:lang w:val="el-GR"/>
        </w:rPr>
        <w:tab/>
        <w:t>Αρχές εφαρμοζόμενες στη διαδικασία σύναψης</w:t>
      </w:r>
      <w:bookmarkEnd w:id="16"/>
      <w:r>
        <w:rPr>
          <w:lang w:val="el-GR"/>
        </w:rPr>
        <w:t xml:space="preserve"> </w:t>
      </w:r>
    </w:p>
    <w:p w14:paraId="15DEA8AF" w14:textId="77777777" w:rsidR="008A6FC2" w:rsidRDefault="007932C7">
      <w:pPr>
        <w:spacing w:line="276" w:lineRule="auto"/>
        <w:rPr>
          <w:lang w:val="el-GR"/>
        </w:rPr>
      </w:pPr>
      <w:r>
        <w:rPr>
          <w:lang w:val="el-GR"/>
        </w:rPr>
        <w:t>Οι οικονομικοί φορείς δεσμεύονται ότι:</w:t>
      </w:r>
    </w:p>
    <w:p w14:paraId="19F9FA73" w14:textId="77777777" w:rsidR="008A6FC2" w:rsidRDefault="007932C7">
      <w:pPr>
        <w:spacing w:line="276" w:lineRule="auto"/>
        <w:rPr>
          <w:lang w:val="el-GR"/>
        </w:rPr>
      </w:pPr>
      <w:r>
        <w:rPr>
          <w:b/>
          <w:bCs/>
          <w:lang w:val="el-GR"/>
        </w:rPr>
        <w:t>α)</w:t>
      </w:r>
      <w:r>
        <w:rPr>
          <w:lang w:val="el-GR"/>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w:t>
      </w:r>
      <w:r>
        <w:rPr>
          <w:lang w:val="el-GR"/>
        </w:rPr>
        <w:t xml:space="preserve">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p>
    <w:p w14:paraId="2609BC16" w14:textId="77777777" w:rsidR="008A6FC2" w:rsidRDefault="007932C7">
      <w:pPr>
        <w:spacing w:line="276" w:lineRule="auto"/>
        <w:rPr>
          <w:lang w:val="el-GR"/>
        </w:rPr>
      </w:pPr>
      <w:r>
        <w:rPr>
          <w:b/>
          <w:bCs/>
          <w:lang w:val="el-GR"/>
        </w:rPr>
        <w:t>β)</w:t>
      </w:r>
      <w:r>
        <w:rPr>
          <w:lang w:val="el-GR"/>
        </w:rPr>
        <w:t xml:space="preserve">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p>
    <w:p w14:paraId="5E815535" w14:textId="77777777" w:rsidR="008A6FC2" w:rsidRDefault="007932C7">
      <w:pPr>
        <w:spacing w:line="276" w:lineRule="auto"/>
        <w:rPr>
          <w:lang w:val="el-GR"/>
        </w:rPr>
      </w:pPr>
      <w:r>
        <w:rPr>
          <w:b/>
          <w:bCs/>
          <w:lang w:val="el-GR"/>
        </w:rPr>
        <w:t>γ)</w:t>
      </w:r>
      <w:r>
        <w:rPr>
          <w:lang w:val="el-GR"/>
        </w:rPr>
        <w:t xml:space="preserve"> λαμβάνουν τα κατάλληλα μέτρα για να διαφυλάξουν την εμπιστευτικότητα των πληροφοριών που έχουν χαρακτηρισθεί ως τέτοιες.</w:t>
      </w:r>
    </w:p>
    <w:p w14:paraId="22AEBB75" w14:textId="77777777" w:rsidR="008A6FC2" w:rsidRDefault="008A6FC2">
      <w:pPr>
        <w:spacing w:line="276" w:lineRule="auto"/>
        <w:rPr>
          <w:lang w:val="el-GR"/>
        </w:rPr>
      </w:pPr>
    </w:p>
    <w:p w14:paraId="245A2BE1" w14:textId="77777777" w:rsidR="008A6FC2" w:rsidRDefault="007932C7">
      <w:pPr>
        <w:pStyle w:val="1"/>
        <w:tabs>
          <w:tab w:val="left" w:pos="567"/>
        </w:tabs>
        <w:ind w:left="567" w:hanging="567"/>
        <w:rPr>
          <w:lang w:val="el-GR"/>
        </w:rPr>
      </w:pPr>
      <w:bookmarkStart w:id="17" w:name="_Toc208568466"/>
      <w:r>
        <w:rPr>
          <w:rFonts w:ascii="Calibri" w:hAnsi="Calibri" w:cs="Calibri"/>
          <w:lang w:val="el-GR"/>
        </w:rPr>
        <w:lastRenderedPageBreak/>
        <w:t>2.</w:t>
      </w:r>
      <w:r>
        <w:rPr>
          <w:rFonts w:ascii="Calibri" w:hAnsi="Calibri" w:cs="Calibri"/>
          <w:lang w:val="el-GR"/>
        </w:rPr>
        <w:tab/>
        <w:t>ΓΕΝΙΚΟΙ ΚΑΙ ΕΙΔΙΚΟΙ ΟΡΟΙ ΣΥΜΜΕΤΟΧΗΣ</w:t>
      </w:r>
      <w:bookmarkEnd w:id="17"/>
    </w:p>
    <w:p w14:paraId="32522F4E" w14:textId="77777777" w:rsidR="008A6FC2" w:rsidRDefault="007932C7">
      <w:pPr>
        <w:pStyle w:val="2"/>
        <w:rPr>
          <w:lang w:val="el-GR"/>
        </w:rPr>
      </w:pPr>
      <w:bookmarkStart w:id="18" w:name="_Toc208568467"/>
      <w:r>
        <w:rPr>
          <w:lang w:val="el-GR"/>
        </w:rPr>
        <w:t>2.1</w:t>
      </w:r>
      <w:r>
        <w:rPr>
          <w:lang w:val="el-GR"/>
        </w:rPr>
        <w:tab/>
        <w:t>Γενικές Πληροφορίες</w:t>
      </w:r>
      <w:bookmarkEnd w:id="18"/>
    </w:p>
    <w:p w14:paraId="15ED91A4" w14:textId="77777777" w:rsidR="008A6FC2" w:rsidRDefault="007932C7">
      <w:pPr>
        <w:pStyle w:val="3"/>
        <w:spacing w:after="0"/>
        <w:rPr>
          <w:lang w:val="el-GR"/>
        </w:rPr>
      </w:pPr>
      <w:bookmarkStart w:id="19" w:name="_Toc208568468"/>
      <w:r>
        <w:rPr>
          <w:lang w:val="el-GR"/>
        </w:rPr>
        <w:t>2.1.1</w:t>
      </w:r>
      <w:r>
        <w:rPr>
          <w:lang w:val="el-GR"/>
        </w:rPr>
        <w:tab/>
        <w:t>Έγγραφα της σύμβασης</w:t>
      </w:r>
      <w:bookmarkEnd w:id="19"/>
    </w:p>
    <w:p w14:paraId="55F8ECEF" w14:textId="77777777" w:rsidR="008A6FC2" w:rsidRDefault="007932C7">
      <w:pPr>
        <w:rPr>
          <w:lang w:val="el-GR"/>
        </w:rPr>
      </w:pPr>
      <w:r>
        <w:rPr>
          <w:lang w:val="el-GR"/>
        </w:rPr>
        <w:t>Τα έγγραφα της παρούσας διαδικασίας σύναψης, είναι τα ακόλουθα:</w:t>
      </w:r>
    </w:p>
    <w:p w14:paraId="49A67B0B" w14:textId="77777777" w:rsidR="008A6FC2" w:rsidRDefault="007932C7">
      <w:pPr>
        <w:numPr>
          <w:ilvl w:val="0"/>
          <w:numId w:val="8"/>
        </w:numPr>
        <w:spacing w:after="40" w:line="360" w:lineRule="auto"/>
        <w:ind w:left="567"/>
        <w:rPr>
          <w:lang w:val="el-GR"/>
        </w:rPr>
      </w:pPr>
      <w:r>
        <w:rPr>
          <w:szCs w:val="22"/>
          <w:lang w:val="el-GR"/>
        </w:rPr>
        <w:t>Η Περίληψη της παρούσας Διακήρυξης,</w:t>
      </w:r>
    </w:p>
    <w:p w14:paraId="12CB3642" w14:textId="77777777" w:rsidR="008A6FC2" w:rsidRDefault="007932C7">
      <w:pPr>
        <w:numPr>
          <w:ilvl w:val="0"/>
          <w:numId w:val="8"/>
        </w:numPr>
        <w:spacing w:after="40" w:line="360" w:lineRule="auto"/>
        <w:ind w:left="567"/>
        <w:rPr>
          <w:lang w:val="el-GR"/>
        </w:rPr>
      </w:pPr>
      <w:r>
        <w:rPr>
          <w:lang w:val="el-GR"/>
        </w:rPr>
        <w:t>το  Ευρωπαϊκό Ενιαίο Έγγραφο Σύμβασης [ΕΕΕΣ],</w:t>
      </w:r>
    </w:p>
    <w:p w14:paraId="18ED2C9D" w14:textId="77777777" w:rsidR="008A6FC2" w:rsidRDefault="007932C7">
      <w:pPr>
        <w:numPr>
          <w:ilvl w:val="0"/>
          <w:numId w:val="8"/>
        </w:numPr>
        <w:spacing w:after="40" w:line="360" w:lineRule="auto"/>
        <w:ind w:left="567"/>
        <w:rPr>
          <w:lang w:val="el-GR"/>
        </w:rPr>
      </w:pPr>
      <w:r>
        <w:rPr>
          <w:lang w:val="el-GR"/>
        </w:rPr>
        <w:t xml:space="preserve">η παρούσα Διακήρυξη </w:t>
      </w:r>
      <w:r>
        <w:rPr>
          <w:kern w:val="2"/>
          <w:lang w:val="el-GR"/>
        </w:rPr>
        <w:t>και τα παραρτήματά</w:t>
      </w:r>
      <w:r>
        <w:rPr>
          <w:color w:val="5B9BD5"/>
          <w:kern w:val="2"/>
          <w:lang w:val="el-GR"/>
        </w:rPr>
        <w:t xml:space="preserve"> </w:t>
      </w:r>
      <w:r>
        <w:rPr>
          <w:lang w:val="el-GR"/>
        </w:rPr>
        <w:t>της,</w:t>
      </w:r>
    </w:p>
    <w:p w14:paraId="5DD54412" w14:textId="77777777" w:rsidR="008A6FC2" w:rsidRDefault="007932C7">
      <w:pPr>
        <w:numPr>
          <w:ilvl w:val="0"/>
          <w:numId w:val="8"/>
        </w:numPr>
        <w:spacing w:after="40" w:line="360" w:lineRule="auto"/>
        <w:ind w:left="567"/>
        <w:rPr>
          <w:lang w:val="el-GR"/>
        </w:rPr>
      </w:pPr>
      <w:r>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 και</w:t>
      </w:r>
    </w:p>
    <w:p w14:paraId="59A159DA" w14:textId="77777777" w:rsidR="008A6FC2" w:rsidRDefault="007932C7">
      <w:pPr>
        <w:numPr>
          <w:ilvl w:val="0"/>
          <w:numId w:val="8"/>
        </w:numPr>
        <w:spacing w:after="40" w:line="360" w:lineRule="auto"/>
        <w:ind w:left="567"/>
        <w:rPr>
          <w:lang w:val="el-GR"/>
        </w:rPr>
      </w:pPr>
      <w:r>
        <w:rPr>
          <w:lang w:val="el-GR"/>
        </w:rPr>
        <w:t>το σχέδιο της Σύμβασης με τα Παραρτήματά της.</w:t>
      </w:r>
    </w:p>
    <w:p w14:paraId="1E00EEF1" w14:textId="77777777" w:rsidR="008A6FC2" w:rsidRDefault="007932C7">
      <w:pPr>
        <w:pStyle w:val="3"/>
        <w:rPr>
          <w:lang w:val="el-GR"/>
        </w:rPr>
      </w:pPr>
      <w:bookmarkStart w:id="20" w:name="_Toc208568469"/>
      <w:r>
        <w:rPr>
          <w:lang w:val="el-GR"/>
        </w:rPr>
        <w:t>2.1.2</w:t>
      </w:r>
      <w:r>
        <w:rPr>
          <w:lang w:val="el-GR"/>
        </w:rPr>
        <w:tab/>
        <w:t>Επικοινωνία - Πρόσβαση στα έγγραφα της Σύμβασης</w:t>
      </w:r>
      <w:bookmarkEnd w:id="20"/>
    </w:p>
    <w:p w14:paraId="24DB58DD" w14:textId="77777777" w:rsidR="008A6FC2" w:rsidRDefault="007932C7">
      <w:pPr>
        <w:spacing w:line="276" w:lineRule="auto"/>
        <w:rPr>
          <w:i/>
          <w:color w:val="5B9BD5"/>
          <w:lang w:val="el-GR"/>
        </w:rPr>
      </w:pPr>
      <w:r>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(www.promitheus.gov.gr).</w:t>
      </w:r>
    </w:p>
    <w:p w14:paraId="0DECCA70" w14:textId="77777777" w:rsidR="008A6FC2" w:rsidRDefault="007932C7">
      <w:pPr>
        <w:pStyle w:val="3"/>
        <w:rPr>
          <w:lang w:val="el-GR"/>
        </w:rPr>
      </w:pPr>
      <w:bookmarkStart w:id="21" w:name="_Toc208568470"/>
      <w:r>
        <w:rPr>
          <w:lang w:val="el-GR"/>
        </w:rPr>
        <w:t>2.1.3</w:t>
      </w:r>
      <w:r>
        <w:rPr>
          <w:lang w:val="el-GR"/>
        </w:rPr>
        <w:tab/>
        <w:t>Παροχή Διευκρινίσεων</w:t>
      </w:r>
      <w:bookmarkEnd w:id="21"/>
    </w:p>
    <w:p w14:paraId="501EEE59" w14:textId="77777777" w:rsidR="008A6FC2" w:rsidRDefault="007932C7">
      <w:pPr>
        <w:pStyle w:val="Standard"/>
        <w:spacing w:after="240" w:line="276" w:lineRule="auto"/>
        <w:jc w:val="both"/>
        <w:rPr>
          <w:rFonts w:ascii="Calibri" w:eastAsia="Times New Roman" w:hAnsi="Calibri" w:cs="Calibri"/>
          <w:kern w:val="0"/>
          <w:sz w:val="22"/>
          <w:lang w:eastAsia="ar-SA" w:bidi="ar-SA"/>
        </w:rPr>
      </w:pPr>
      <w:r>
        <w:rPr>
          <w:rFonts w:ascii="Calibri" w:eastAsia="Times New Roman" w:hAnsi="Calibri" w:cs="Calibri"/>
          <w:kern w:val="0"/>
          <w:sz w:val="22"/>
          <w:lang w:eastAsia="ar-SA" w:bidi="ar-SA"/>
        </w:rPr>
        <w:t xml:space="preserve">Τα σχετικά αιτήματα παροχής διευκρινίσεων υποβάλλονται ηλεκτρονικά, το αργότερο </w:t>
      </w:r>
      <w:r>
        <w:rPr>
          <w:rFonts w:ascii="Calibri" w:eastAsia="Times New Roman" w:hAnsi="Calibri" w:cs="Calibri"/>
          <w:b/>
          <w:bCs/>
          <w:kern w:val="0"/>
          <w:sz w:val="22"/>
          <w:lang w:eastAsia="ar-SA" w:bidi="ar-SA"/>
        </w:rPr>
        <w:t>οκτώ (8) ημέρες</w:t>
      </w:r>
      <w:r>
        <w:rPr>
          <w:rFonts w:ascii="Calibri" w:eastAsia="Times New Roman" w:hAnsi="Calibri" w:cs="Calibri"/>
          <w:kern w:val="0"/>
          <w:sz w:val="22"/>
          <w:lang w:eastAsia="ar-SA" w:bidi="ar-SA"/>
        </w:rPr>
        <w:t xml:space="preserve"> 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προσβάσιμη μέσω της Διαδικτυακής Πύλης (</w:t>
      </w:r>
      <w:hyperlink r:id="rId12">
        <w:r>
          <w:rPr>
            <w:rFonts w:ascii="Calibri" w:eastAsia="Times New Roman" w:hAnsi="Calibri" w:cs="Calibri"/>
            <w:kern w:val="0"/>
            <w:sz w:val="22"/>
            <w:lang w:eastAsia="ar-SA" w:bidi="ar-SA"/>
          </w:rPr>
          <w:t>www.promitheus.gov.gr</w:t>
        </w:r>
      </w:hyperlink>
      <w:r>
        <w:rPr>
          <w:rFonts w:ascii="Calibri" w:eastAsia="Times New Roman" w:hAnsi="Calibri" w:cs="Calibri"/>
          <w:kern w:val="0"/>
          <w:sz w:val="22"/>
          <w:lang w:eastAsia="ar-SA" w:bidi="ar-SA"/>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w:t>
      </w:r>
      <w:r>
        <w:t xml:space="preserve"> </w:t>
      </w:r>
      <w:r>
        <w:rPr>
          <w:rFonts w:ascii="Calibri" w:eastAsia="Times New Roman" w:hAnsi="Calibri" w:cs="Calibri"/>
          <w:kern w:val="0"/>
          <w:sz w:val="22"/>
          <w:lang w:eastAsia="ar-SA" w:bidi="ar-SA"/>
        </w:rPr>
        <w:t>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w:t>
      </w:r>
      <w:r>
        <w:t xml:space="preserve">. </w:t>
      </w:r>
      <w:r>
        <w:rPr>
          <w:rFonts w:ascii="Calibri" w:eastAsia="Times New Roman" w:hAnsi="Calibri" w:cs="Calibri"/>
          <w:kern w:val="0"/>
          <w:sz w:val="22"/>
          <w:lang w:eastAsia="ar-SA" w:bidi="ar-SA"/>
        </w:rPr>
        <w:t>Αιτήματα παροχής διευκρινίσεων που είτε υποβάλλονται με άλλον τρόπο, είτε το ηλεκτρονικό αρχείο που τα συνοδεύει δεν είναι ηλεκτρονικά υπογεγραμμένο, δεν εξετάζονται.</w:t>
      </w:r>
    </w:p>
    <w:p w14:paraId="4DAAA6FF" w14:textId="77777777" w:rsidR="008A6FC2" w:rsidRDefault="007932C7">
      <w:pPr>
        <w:spacing w:line="276" w:lineRule="auto"/>
        <w:rPr>
          <w:lang w:val="el-GR"/>
        </w:rPr>
      </w:pPr>
      <w:r>
        <w:rPr>
          <w:lang w:val="el-GR"/>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26D5563C" w14:textId="77777777" w:rsidR="008A6FC2" w:rsidRDefault="007932C7">
      <w:pPr>
        <w:spacing w:line="276" w:lineRule="auto"/>
        <w:rPr>
          <w:lang w:val="el-GR"/>
        </w:rPr>
      </w:pPr>
      <w:r>
        <w:rPr>
          <w:lang w:val="el-GR"/>
        </w:rPr>
        <w:t>α) όταν,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w:t>
      </w:r>
    </w:p>
    <w:p w14:paraId="615A0E37" w14:textId="77777777" w:rsidR="008A6FC2" w:rsidRDefault="007932C7">
      <w:pPr>
        <w:spacing w:line="276" w:lineRule="auto"/>
        <w:rPr>
          <w:i/>
          <w:iCs/>
          <w:color w:val="5B9BD5"/>
          <w:lang w:val="el-GR"/>
        </w:rPr>
      </w:pPr>
      <w:r>
        <w:rPr>
          <w:lang w:val="el-GR"/>
        </w:rPr>
        <w:t xml:space="preserve">β) όταν τα έγγραφα της σύμβασης υφίστανται σημαντικές αλλαγές. </w:t>
      </w:r>
    </w:p>
    <w:p w14:paraId="56E04CB0" w14:textId="77777777" w:rsidR="008A6FC2" w:rsidRDefault="007932C7">
      <w:pPr>
        <w:spacing w:line="276" w:lineRule="auto"/>
        <w:rPr>
          <w:lang w:val="el-GR"/>
        </w:rPr>
      </w:pPr>
      <w:r>
        <w:rPr>
          <w:lang w:val="el-GR"/>
        </w:rPr>
        <w:t>Η διάρκεια της παράτασης θα είναι ανάλογη με τη σπουδαιότητα των πληροφοριών που ζητήθηκαν ή των αλλαγών.</w:t>
      </w:r>
    </w:p>
    <w:p w14:paraId="75EAEDAD" w14:textId="77777777" w:rsidR="008A6FC2" w:rsidRDefault="007932C7">
      <w:pPr>
        <w:spacing w:line="276" w:lineRule="auto"/>
        <w:rPr>
          <w:lang w:val="el-GR"/>
        </w:rPr>
      </w:pPr>
      <w:r>
        <w:rPr>
          <w:lang w:val="el-GR"/>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50ACFBB6" w14:textId="77777777" w:rsidR="008A6FC2" w:rsidRDefault="007932C7">
      <w:pPr>
        <w:spacing w:line="276" w:lineRule="auto"/>
        <w:rPr>
          <w:lang w:val="el-GR"/>
        </w:rPr>
      </w:pPr>
      <w:r>
        <w:rPr>
          <w:lang w:val="el-GR"/>
        </w:rPr>
        <w:lastRenderedPageBreak/>
        <w:t xml:space="preserve">Η αναθέτουσα αρχή, με ειδικά αιτιολογημένη απόφασή της, δύναται να παρατείνει την προθεσμία παραλαβής των προσφορών, τηρουμένων σε κάθε περίπτωση των αρχών της ίσης μεταχείρισης και της διαφάνειας. </w:t>
      </w:r>
    </w:p>
    <w:p w14:paraId="17414452" w14:textId="77777777" w:rsidR="008A6FC2" w:rsidRDefault="007932C7">
      <w:pPr>
        <w:spacing w:line="276" w:lineRule="auto"/>
        <w:rPr>
          <w:lang w:val="el-GR"/>
        </w:rPr>
      </w:pPr>
      <w:r>
        <w:rPr>
          <w:lang w:val="el-GR"/>
        </w:rPr>
        <w:t xml:space="preserve">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 </w:t>
      </w:r>
    </w:p>
    <w:p w14:paraId="3DE6B10A" w14:textId="77777777" w:rsidR="008A6FC2" w:rsidRDefault="007932C7">
      <w:pPr>
        <w:pStyle w:val="3"/>
        <w:spacing w:line="276" w:lineRule="auto"/>
        <w:rPr>
          <w:lang w:val="el-GR"/>
        </w:rPr>
      </w:pPr>
      <w:bookmarkStart w:id="22" w:name="_Toc208568471"/>
      <w:r>
        <w:rPr>
          <w:lang w:val="el-GR"/>
        </w:rPr>
        <w:t>2.1.4</w:t>
      </w:r>
      <w:r>
        <w:rPr>
          <w:lang w:val="el-GR"/>
        </w:rPr>
        <w:tab/>
        <w:t>Γλώσσα</w:t>
      </w:r>
      <w:bookmarkEnd w:id="22"/>
    </w:p>
    <w:p w14:paraId="5622AFC3" w14:textId="77777777" w:rsidR="008A6FC2" w:rsidRDefault="007932C7">
      <w:pPr>
        <w:spacing w:line="276" w:lineRule="auto"/>
        <w:rPr>
          <w:lang w:val="el-GR"/>
        </w:rPr>
      </w:pPr>
      <w:r>
        <w:rPr>
          <w:lang w:val="el-GR"/>
        </w:rPr>
        <w:t>Τα έγγραφα της σύμβασης έχουν συνταχθεί στην ελληνική γλώσσα.</w:t>
      </w:r>
    </w:p>
    <w:p w14:paraId="0BBDB199" w14:textId="77777777" w:rsidR="008A6FC2" w:rsidRDefault="007932C7">
      <w:pPr>
        <w:spacing w:line="276" w:lineRule="auto"/>
        <w:rPr>
          <w:color w:val="000000"/>
          <w:lang w:val="el-GR"/>
        </w:rPr>
      </w:pPr>
      <w:r>
        <w:rPr>
          <w:lang w:val="el-GR"/>
        </w:rPr>
        <w:t>Τυχόν προδικαστικές προσφυγές υποβάλλονται στην ελληνική γλώσσα.</w:t>
      </w:r>
    </w:p>
    <w:p w14:paraId="0752E153" w14:textId="77777777" w:rsidR="008A6FC2" w:rsidRDefault="007932C7">
      <w:pPr>
        <w:spacing w:line="276" w:lineRule="auto"/>
        <w:rPr>
          <w:color w:val="000000"/>
          <w:lang w:val="el-GR"/>
        </w:rPr>
      </w:pPr>
      <w:r>
        <w:rPr>
          <w:color w:val="000000"/>
          <w:lang w:val="el-GR"/>
        </w:rPr>
        <w:t xml:space="preserve">Οι </w:t>
      </w:r>
      <w:r>
        <w:rPr>
          <w:b/>
          <w:color w:val="000000"/>
          <w:u w:val="single"/>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 </w:t>
      </w:r>
    </w:p>
    <w:p w14:paraId="119ADD1C" w14:textId="77777777" w:rsidR="008A6FC2" w:rsidRDefault="007932C7">
      <w:pPr>
        <w:spacing w:line="276" w:lineRule="auto"/>
        <w:rPr>
          <w:color w:val="000000"/>
          <w:lang w:val="el-GR"/>
        </w:rPr>
      </w:pPr>
      <w:r>
        <w:rPr>
          <w:color w:val="000000"/>
          <w:lang w:val="el-GR"/>
        </w:rPr>
        <w:t xml:space="preserve">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 </w:t>
      </w:r>
    </w:p>
    <w:p w14:paraId="7D21383C" w14:textId="77777777" w:rsidR="008A6FC2" w:rsidRDefault="007932C7">
      <w:pPr>
        <w:spacing w:line="276" w:lineRule="auto"/>
        <w:rPr>
          <w:color w:val="000000"/>
          <w:lang w:val="el-GR"/>
        </w:rPr>
      </w:pPr>
      <w:r>
        <w:rPr>
          <w:iCs/>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
          <w:iCs/>
          <w:color w:val="000000"/>
          <w:lang w:val="el-GR"/>
        </w:rPr>
        <w:t xml:space="preserve">. </w:t>
      </w:r>
    </w:p>
    <w:p w14:paraId="7E77576B" w14:textId="77777777" w:rsidR="008A6FC2" w:rsidRDefault="007932C7">
      <w:pPr>
        <w:spacing w:line="276" w:lineRule="auto"/>
        <w:rPr>
          <w:color w:val="000000"/>
          <w:lang w:val="el-GR"/>
        </w:rPr>
      </w:pPr>
      <w:r>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4361AD5D" w14:textId="77777777" w:rsidR="008A6FC2" w:rsidRDefault="007932C7">
      <w:pPr>
        <w:pStyle w:val="3"/>
        <w:spacing w:line="276" w:lineRule="auto"/>
        <w:rPr>
          <w:color w:val="000000"/>
          <w:lang w:val="el-GR"/>
        </w:rPr>
      </w:pPr>
      <w:bookmarkStart w:id="23" w:name="_Toc208568472"/>
      <w:r>
        <w:rPr>
          <w:lang w:val="el-GR"/>
        </w:rPr>
        <w:t>2.1.5</w:t>
      </w:r>
      <w:r>
        <w:rPr>
          <w:lang w:val="el-GR"/>
        </w:rPr>
        <w:tab/>
        <w:t>Εγγυήσεις</w:t>
      </w:r>
      <w:bookmarkEnd w:id="23"/>
    </w:p>
    <w:p w14:paraId="1544AE9E" w14:textId="77777777" w:rsidR="008A6FC2" w:rsidRDefault="007932C7">
      <w:pPr>
        <w:spacing w:line="276" w:lineRule="auto"/>
        <w:rPr>
          <w:color w:val="000000"/>
          <w:lang w:val="el-GR"/>
        </w:rPr>
      </w:pPr>
      <w:r>
        <w:rPr>
          <w:color w:val="000000"/>
          <w:lang w:val="el-GR"/>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lang w:val="el-GR"/>
        </w:rPr>
        <w:t>,</w:t>
      </w:r>
      <w:r>
        <w:rPr>
          <w:color w:val="000000"/>
          <w:lang w:val="el-GR"/>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w:t>
      </w:r>
      <w:r>
        <w:rPr>
          <w:color w:val="000000"/>
          <w:lang w:val="el-GR"/>
        </w:rPr>
        <w:t xml:space="preserve"> εγγύησης επιστρέφονται μετά τη λήξη τους στον υπέρ ου η εγγύηση οικονομικό φορέα.</w:t>
      </w:r>
    </w:p>
    <w:p w14:paraId="06EB911C" w14:textId="77777777" w:rsidR="008A6FC2" w:rsidRDefault="007932C7">
      <w:pPr>
        <w:spacing w:line="276" w:lineRule="auto"/>
        <w:rPr>
          <w:color w:val="000000"/>
          <w:lang w:val="el-GR"/>
        </w:rPr>
      </w:pPr>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p>
    <w:p w14:paraId="162A8B02" w14:textId="77777777" w:rsidR="008A6FC2" w:rsidRDefault="007932C7">
      <w:pPr>
        <w:spacing w:line="276" w:lineRule="auto"/>
        <w:rPr>
          <w:color w:val="000000"/>
          <w:lang w:val="el-GR"/>
        </w:rPr>
      </w:pPr>
      <w:r>
        <w:rPr>
          <w:color w:val="000000"/>
          <w:lang w:val="el-GR"/>
        </w:rPr>
        <w:t xml:space="preserve">Οι εγγυήσεις αυτές περιλαμβάνουν κατ’ ελάχιστον τα ακόλουθα στοιχεία: </w:t>
      </w:r>
    </w:p>
    <w:p w14:paraId="7923892A" w14:textId="77777777" w:rsidR="008A6FC2" w:rsidRDefault="007932C7">
      <w:pPr>
        <w:spacing w:line="276" w:lineRule="auto"/>
        <w:rPr>
          <w:color w:val="000000"/>
          <w:lang w:val="el-GR"/>
        </w:rPr>
      </w:pPr>
      <w:r>
        <w:rPr>
          <w:color w:val="000000"/>
          <w:lang w:val="el-GR"/>
        </w:rPr>
        <w:t xml:space="preserve">α) την ημερομηνία έκδοσης, </w:t>
      </w:r>
    </w:p>
    <w:p w14:paraId="63520E5C" w14:textId="77777777" w:rsidR="008A6FC2" w:rsidRDefault="007932C7">
      <w:pPr>
        <w:spacing w:line="276" w:lineRule="auto"/>
        <w:rPr>
          <w:color w:val="000000"/>
          <w:lang w:val="el-GR"/>
        </w:rPr>
      </w:pPr>
      <w:r>
        <w:rPr>
          <w:color w:val="000000"/>
          <w:lang w:val="el-GR"/>
        </w:rPr>
        <w:t xml:space="preserve">β) τον εκδότη, </w:t>
      </w:r>
    </w:p>
    <w:p w14:paraId="5DFDD43C" w14:textId="77777777" w:rsidR="008A6FC2" w:rsidRDefault="007932C7">
      <w:pPr>
        <w:spacing w:line="276" w:lineRule="auto"/>
        <w:rPr>
          <w:color w:val="000000"/>
          <w:lang w:val="el-GR"/>
        </w:rPr>
      </w:pPr>
      <w:r>
        <w:rPr>
          <w:color w:val="000000"/>
          <w:lang w:val="el-GR"/>
        </w:rPr>
        <w:t xml:space="preserve">γ) την αναθέτουσα αρχή προς την οποία απευθύνονται, </w:t>
      </w:r>
    </w:p>
    <w:p w14:paraId="6DC3E274" w14:textId="77777777" w:rsidR="008A6FC2" w:rsidRDefault="007932C7">
      <w:pPr>
        <w:spacing w:line="276" w:lineRule="auto"/>
        <w:rPr>
          <w:color w:val="000000"/>
          <w:lang w:val="el-GR"/>
        </w:rPr>
      </w:pPr>
      <w:r>
        <w:rPr>
          <w:color w:val="000000"/>
          <w:lang w:val="el-GR"/>
        </w:rPr>
        <w:t xml:space="preserve">δ) τον αριθμό της εγγύησης, </w:t>
      </w:r>
    </w:p>
    <w:p w14:paraId="0ED3621F" w14:textId="77777777" w:rsidR="008A6FC2" w:rsidRDefault="007932C7">
      <w:pPr>
        <w:spacing w:line="276" w:lineRule="auto"/>
        <w:rPr>
          <w:color w:val="000000"/>
          <w:lang w:val="el-GR"/>
        </w:rPr>
      </w:pPr>
      <w:r>
        <w:rPr>
          <w:color w:val="000000"/>
          <w:lang w:val="el-GR"/>
        </w:rPr>
        <w:t xml:space="preserve">ε) το ποσό που καλύπτει η εγγύηση, </w:t>
      </w:r>
    </w:p>
    <w:p w14:paraId="5E67FAFA" w14:textId="77777777" w:rsidR="008A6FC2" w:rsidRDefault="007932C7">
      <w:pPr>
        <w:spacing w:line="276" w:lineRule="auto"/>
        <w:rPr>
          <w:color w:val="000000"/>
          <w:lang w:val="el-GR"/>
        </w:rPr>
      </w:pPr>
      <w:r>
        <w:rPr>
          <w:color w:val="000000"/>
          <w:lang w:val="el-GR"/>
        </w:rPr>
        <w:lastRenderedPageBreak/>
        <w:t xml:space="preserve">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w:t>
      </w:r>
    </w:p>
    <w:p w14:paraId="5614401B" w14:textId="77777777" w:rsidR="008A6FC2" w:rsidRDefault="007932C7">
      <w:pPr>
        <w:spacing w:line="276" w:lineRule="auto"/>
        <w:rPr>
          <w:color w:val="000000"/>
          <w:lang w:val="el-GR"/>
        </w:rPr>
      </w:pPr>
      <w:r>
        <w:rPr>
          <w:color w:val="000000"/>
          <w:lang w:val="el-GR"/>
        </w:rPr>
        <w:t xml:space="preserve">ζ) τους όρους ότι: </w:t>
      </w:r>
    </w:p>
    <w:p w14:paraId="61EC2C3D" w14:textId="77777777" w:rsidR="008A6FC2" w:rsidRDefault="007932C7">
      <w:pPr>
        <w:spacing w:line="276" w:lineRule="auto"/>
        <w:ind w:left="142"/>
        <w:rPr>
          <w:color w:val="000000"/>
          <w:lang w:val="el-GR"/>
        </w:rPr>
      </w:pPr>
      <w:r>
        <w:rPr>
          <w:color w:val="000000"/>
          <w:lang w:val="el-GR"/>
        </w:rPr>
        <w:t xml:space="preserve">αα) η εγγύηση παρέχεται ανέκκλητα και ανεπιφύλακτα, ο δε εκδότης παραιτείται του δικαιώματος της διαιρέσεως και της διζήσεως και  </w:t>
      </w:r>
    </w:p>
    <w:p w14:paraId="3C6A1799" w14:textId="77777777" w:rsidR="008A6FC2" w:rsidRDefault="007932C7">
      <w:pPr>
        <w:spacing w:line="276" w:lineRule="auto"/>
        <w:ind w:left="142"/>
        <w:rPr>
          <w:color w:val="000000"/>
          <w:lang w:val="el-GR"/>
        </w:rPr>
      </w:pPr>
      <w:proofErr w:type="spellStart"/>
      <w:r>
        <w:rPr>
          <w:color w:val="000000"/>
          <w:lang w:val="el-GR"/>
        </w:rPr>
        <w:t>ββ</w:t>
      </w:r>
      <w:proofErr w:type="spellEnd"/>
      <w:r>
        <w:rPr>
          <w:color w:val="000000"/>
          <w:lang w:val="el-GR"/>
        </w:rPr>
        <w:t xml:space="preserve">) ότι σε περίπτωση κατάπτωσης αυτής, το ποσό της κατάπτωσης υπόκειται στο εκάστοτε ισχύον τέλος χαρτοσήμου, </w:t>
      </w:r>
    </w:p>
    <w:p w14:paraId="4D181096" w14:textId="77777777" w:rsidR="008A6FC2" w:rsidRDefault="007932C7">
      <w:pPr>
        <w:spacing w:line="276" w:lineRule="auto"/>
        <w:rPr>
          <w:color w:val="000000"/>
          <w:lang w:val="el-GR"/>
        </w:rPr>
      </w:pPr>
      <w:r>
        <w:rPr>
          <w:color w:val="000000"/>
          <w:lang w:val="el-GR"/>
        </w:rPr>
        <w:t xml:space="preserve">η) τα στοιχεία της σχετικής διακήρυξης και την καταληκτική ημερομηνία υποβολής προσφορών, </w:t>
      </w:r>
    </w:p>
    <w:p w14:paraId="2F4139B0" w14:textId="77777777" w:rsidR="008A6FC2" w:rsidRDefault="007932C7">
      <w:pPr>
        <w:spacing w:line="276" w:lineRule="auto"/>
        <w:rPr>
          <w:color w:val="000000"/>
          <w:lang w:val="el-GR"/>
        </w:rPr>
      </w:pPr>
      <w:r>
        <w:rPr>
          <w:color w:val="000000"/>
          <w:lang w:val="el-GR"/>
        </w:rPr>
        <w:t xml:space="preserve">θ) την ημερομηνία λήξης ή τον χρόνο ισχύος της εγγύησης, </w:t>
      </w:r>
    </w:p>
    <w:p w14:paraId="744EDDB1" w14:textId="77777777" w:rsidR="008A6FC2" w:rsidRDefault="007932C7">
      <w:pPr>
        <w:spacing w:line="276" w:lineRule="auto"/>
        <w:rPr>
          <w:color w:val="000000"/>
          <w:lang w:val="el-GR"/>
        </w:rPr>
      </w:pPr>
      <w:r>
        <w:rPr>
          <w:color w:val="000000"/>
          <w:lang w:val="el-GR"/>
        </w:rPr>
        <w:t xml:space="preserve">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
    <w:p w14:paraId="109BB774" w14:textId="77777777" w:rsidR="008A6FC2" w:rsidRDefault="007932C7">
      <w:pPr>
        <w:spacing w:line="276" w:lineRule="auto"/>
        <w:rPr>
          <w:color w:val="5B9BD5"/>
          <w:lang w:val="el-GR"/>
        </w:rPr>
      </w:pPr>
      <w:r>
        <w:rPr>
          <w:color w:val="000000"/>
          <w:lang w:val="el-GR"/>
        </w:rPr>
        <w:t xml:space="preserve">ια) στην περίπτωση των εγγυήσεων καλής εκτέλεσης και προκαταβολής, τον αριθμό και τον τίτλο της σχετικής σύμβασης. </w:t>
      </w:r>
    </w:p>
    <w:p w14:paraId="40D9A333" w14:textId="77777777" w:rsidR="008A6FC2" w:rsidRDefault="007932C7">
      <w:pPr>
        <w:spacing w:line="276" w:lineRule="auto"/>
        <w:rPr>
          <w:color w:val="000000"/>
          <w:lang w:val="el-GR"/>
        </w:rPr>
      </w:pPr>
      <w:r>
        <w:rPr>
          <w:color w:val="000000"/>
          <w:lang w:val="el-GR"/>
        </w:rPr>
        <w:t>Η περ. αα’ του προηγούμενου εδαφίου ζ΄ δεν εφαρμόζεται για τις εγγυήσεις που παρέχονται με γραμμάτιο του Ταμείου Παρακαταθηκών και Δανείων.</w:t>
      </w:r>
    </w:p>
    <w:p w14:paraId="7856AEFF" w14:textId="77777777" w:rsidR="008A6FC2" w:rsidRDefault="007932C7">
      <w:pPr>
        <w:spacing w:after="0" w:line="276" w:lineRule="auto"/>
        <w:rPr>
          <w:color w:val="000000"/>
          <w:lang w:val="el-GR"/>
        </w:rPr>
      </w:pPr>
      <w:r>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308453D0" w14:textId="77777777" w:rsidR="008A6FC2" w:rsidRDefault="007932C7">
      <w:pPr>
        <w:pStyle w:val="3"/>
        <w:spacing w:line="276" w:lineRule="auto"/>
        <w:rPr>
          <w:lang w:val="el-GR"/>
        </w:rPr>
      </w:pPr>
      <w:bookmarkStart w:id="24" w:name="_Toc208568473"/>
      <w:r>
        <w:rPr>
          <w:lang w:val="el-GR"/>
        </w:rPr>
        <w:t>2.1.6</w:t>
      </w:r>
      <w:r>
        <w:rPr>
          <w:lang w:val="el-GR"/>
        </w:rPr>
        <w:tab/>
        <w:t>Προστασία Προσωπικών Δεδομένων</w:t>
      </w:r>
      <w:bookmarkEnd w:id="24"/>
    </w:p>
    <w:p w14:paraId="5F90310C" w14:textId="77777777" w:rsidR="008A6FC2" w:rsidRDefault="007932C7">
      <w:pPr>
        <w:spacing w:line="276" w:lineRule="auto"/>
        <w:rPr>
          <w:color w:val="000000"/>
          <w:lang w:val="el-GR"/>
        </w:rPr>
      </w:pPr>
      <w:r>
        <w:rPr>
          <w:color w:val="000000"/>
          <w:lang w:val="el-GR"/>
        </w:rPr>
        <w:t>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τον σκοπό της αξιολόγησης των προσφορών και της ενημέρωσης έτερων συμμετεχόντων σε αυτόν, λαμβάνοντας κάθε εύλογο μέτρο για τη διασφάλιση του απόρ</w:t>
      </w:r>
      <w:r>
        <w:rPr>
          <w:color w:val="000000"/>
          <w:lang w:val="el-GR"/>
        </w:rPr>
        <w:t>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39B67513" w14:textId="77777777" w:rsidR="008A6FC2" w:rsidRDefault="008A6FC2">
      <w:pPr>
        <w:rPr>
          <w:lang w:val="el-GR"/>
        </w:rPr>
      </w:pPr>
    </w:p>
    <w:p w14:paraId="27B619F8" w14:textId="77777777" w:rsidR="008A6FC2" w:rsidRDefault="007932C7">
      <w:pPr>
        <w:pStyle w:val="2"/>
        <w:rPr>
          <w:lang w:val="el-GR"/>
        </w:rPr>
      </w:pPr>
      <w:bookmarkStart w:id="25" w:name="_Toc208568474"/>
      <w:r>
        <w:rPr>
          <w:lang w:val="el-GR"/>
        </w:rPr>
        <w:t>2.2</w:t>
      </w:r>
      <w:r>
        <w:rPr>
          <w:lang w:val="el-GR"/>
        </w:rPr>
        <w:tab/>
        <w:t>Δικαίωμα Συμμετοχής - Κριτήρια Ποιοτικής Επιλογής</w:t>
      </w:r>
      <w:bookmarkEnd w:id="25"/>
    </w:p>
    <w:p w14:paraId="100EFE30" w14:textId="77777777" w:rsidR="008A6FC2" w:rsidRDefault="007932C7">
      <w:pPr>
        <w:pStyle w:val="3"/>
        <w:rPr>
          <w:lang w:val="el-GR"/>
        </w:rPr>
      </w:pPr>
      <w:bookmarkStart w:id="26" w:name="_Toc208568475"/>
      <w:r>
        <w:rPr>
          <w:lang w:val="el-GR"/>
        </w:rPr>
        <w:t>2.2.1</w:t>
      </w:r>
      <w:r>
        <w:rPr>
          <w:lang w:val="el-GR"/>
        </w:rPr>
        <w:tab/>
        <w:t>Δικαίωμα συμμετοχής</w:t>
      </w:r>
      <w:bookmarkEnd w:id="26"/>
      <w:r>
        <w:rPr>
          <w:lang w:val="el-GR"/>
        </w:rPr>
        <w:t xml:space="preserve"> </w:t>
      </w:r>
    </w:p>
    <w:p w14:paraId="2A3A28AB" w14:textId="77777777" w:rsidR="008A6FC2" w:rsidRDefault="007932C7">
      <w:pPr>
        <w:spacing w:line="276" w:lineRule="auto"/>
        <w:rPr>
          <w:lang w:val="el-GR"/>
        </w:rPr>
      </w:pPr>
      <w:r>
        <w:rPr>
          <w:rFonts w:ascii="Arial" w:hAnsi="Arial" w:cs="Times New Roman"/>
          <w:b/>
          <w:bCs/>
          <w:szCs w:val="26"/>
          <w:lang w:val="el-GR"/>
        </w:rPr>
        <w:t>1</w:t>
      </w:r>
      <w:r>
        <w:rPr>
          <w:b/>
          <w:bCs/>
          <w:lang w:val="el-GR"/>
        </w:rPr>
        <w:t xml:space="preserve">. </w:t>
      </w:r>
      <w:r>
        <w:rPr>
          <w:lang w:val="el-GR"/>
        </w:rP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1436E890" w14:textId="77777777" w:rsidR="008A6FC2" w:rsidRDefault="007932C7">
      <w:pPr>
        <w:spacing w:line="276" w:lineRule="auto"/>
        <w:rPr>
          <w:lang w:val="el-GR"/>
        </w:rPr>
      </w:pPr>
      <w:r>
        <w:rPr>
          <w:lang w:val="el-GR"/>
        </w:rPr>
        <w:t>α) κράτος-μέλος της Ένωσης,</w:t>
      </w:r>
    </w:p>
    <w:p w14:paraId="198497E2" w14:textId="77777777" w:rsidR="008A6FC2" w:rsidRDefault="007932C7">
      <w:pPr>
        <w:spacing w:line="276" w:lineRule="auto"/>
        <w:rPr>
          <w:lang w:val="el-GR"/>
        </w:rPr>
      </w:pPr>
      <w:r>
        <w:rPr>
          <w:lang w:val="el-GR"/>
        </w:rPr>
        <w:t>β) κράτος-μέλος του Ευρωπαϊκού Οικονομικού Χώρου (Ε.Ο.Χ.),</w:t>
      </w:r>
    </w:p>
    <w:p w14:paraId="0EC37C17" w14:textId="77777777" w:rsidR="008A6FC2" w:rsidRDefault="007932C7">
      <w:pPr>
        <w:spacing w:line="276" w:lineRule="auto"/>
        <w:rPr>
          <w:lang w:val="el-GR"/>
        </w:rPr>
      </w:pPr>
      <w:r>
        <w:rPr>
          <w:lang w:val="el-GR"/>
        </w:rPr>
        <w:t xml:space="preserve">γ) τρίτες χώρες που έχουν υπογράψει και κυρώσει τη ΣΔΣ, στον βαθμό που η υπό ανάθεση δημόσια σύμβαση καλύπτεται από τα Παραρτήματα 1, 2, 4, </w:t>
      </w:r>
      <w:r>
        <w:rPr>
          <w:lang w:val="el-GR" w:eastAsia="zh-CN"/>
        </w:rPr>
        <w:t xml:space="preserve">5, 6 και 7 </w:t>
      </w:r>
      <w:r>
        <w:rPr>
          <w:lang w:val="el-GR"/>
        </w:rPr>
        <w:t xml:space="preserve">και τις γενικές σημειώσεις του σχετικού με την Ένωση Προσαρτήματος </w:t>
      </w:r>
      <w:r>
        <w:t>I</w:t>
      </w:r>
      <w:r>
        <w:rPr>
          <w:lang w:val="el-GR"/>
        </w:rPr>
        <w:t xml:space="preserve"> της ως άνω Συμφωνίας, καθώς και </w:t>
      </w:r>
    </w:p>
    <w:p w14:paraId="7C7C40AA" w14:textId="77777777" w:rsidR="008A6FC2" w:rsidRDefault="007932C7">
      <w:pPr>
        <w:spacing w:line="276" w:lineRule="auto"/>
        <w:rPr>
          <w:lang w:val="el-GR"/>
        </w:rPr>
      </w:pPr>
      <w:r>
        <w:rPr>
          <w:lang w:val="el-GR"/>
        </w:rPr>
        <w:lastRenderedPageBreak/>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45C9B072" w14:textId="77777777" w:rsidR="008A6FC2" w:rsidRDefault="007932C7">
      <w:pPr>
        <w:spacing w:line="276" w:lineRule="auto"/>
        <w:rPr>
          <w:lang w:val="el-GR"/>
        </w:rPr>
      </w:pPr>
      <w:r>
        <w:rPr>
          <w:lang w:val="el-GR"/>
        </w:rPr>
        <w:t>Στον βαθμό που καλύπτονται από τα Παραρτήματα 1, 2, 4 και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14:paraId="6582D476" w14:textId="77777777" w:rsidR="008A6FC2" w:rsidRDefault="007932C7">
      <w:pPr>
        <w:pStyle w:val="afb"/>
        <w:spacing w:line="276" w:lineRule="auto"/>
        <w:rPr>
          <w:lang w:val="el-GR"/>
        </w:rPr>
      </w:pPr>
      <w:r>
        <w:rPr>
          <w:b/>
          <w:szCs w:val="22"/>
          <w:lang w:val="el-GR"/>
        </w:rPr>
        <w:t xml:space="preserve">2. </w:t>
      </w:r>
      <w:r>
        <w:rPr>
          <w:szCs w:val="22"/>
          <w:lang w:val="el-GR"/>
        </w:rPr>
        <w:t>Οικονομικός φορέας συμμετέχει είτε μεμονωμένα είτε ως μέλος ένωσης</w:t>
      </w:r>
      <w:r>
        <w:rPr>
          <w:rFonts w:ascii="Cambria" w:hAnsi="Cambria"/>
          <w:szCs w:val="22"/>
          <w:lang w:val="el-GR"/>
        </w:rPr>
        <w:t xml:space="preserve">. </w:t>
      </w:r>
      <w:r>
        <w:rPr>
          <w:lang w:val="el-GR"/>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671DA4E8" w14:textId="77777777" w:rsidR="008A6FC2" w:rsidRDefault="007932C7">
      <w:pPr>
        <w:pStyle w:val="afb"/>
        <w:spacing w:line="276" w:lineRule="auto"/>
        <w:rPr>
          <w:lang w:val="el-GR"/>
        </w:rPr>
      </w:pPr>
      <w:r>
        <w:rPr>
          <w:lang w:val="el-GR"/>
        </w:rPr>
        <w:t xml:space="preserve">Στις περιπτώσεις υποβολής προσφοράς από ένωση οικονομικών φορέων, όλα τα μέλη της ευθύνονται έναντι της αναθέτουσας αρχής αλληλεγγύως και εις ολόκληρον. </w:t>
      </w:r>
    </w:p>
    <w:p w14:paraId="774C43A7" w14:textId="77777777" w:rsidR="008A6FC2" w:rsidRDefault="007932C7">
      <w:pPr>
        <w:pStyle w:val="3"/>
        <w:spacing w:line="276" w:lineRule="auto"/>
        <w:rPr>
          <w:lang w:val="el-GR"/>
        </w:rPr>
      </w:pPr>
      <w:bookmarkStart w:id="27" w:name="_Toc208568476"/>
      <w:r>
        <w:rPr>
          <w:lang w:val="el-GR"/>
        </w:rPr>
        <w:t>2.2.2</w:t>
      </w:r>
      <w:r>
        <w:rPr>
          <w:lang w:val="el-GR"/>
        </w:rPr>
        <w:tab/>
        <w:t>Εγγύηση συμμετοχής</w:t>
      </w:r>
      <w:bookmarkEnd w:id="27"/>
    </w:p>
    <w:p w14:paraId="43CC42AC" w14:textId="77777777" w:rsidR="008A6FC2" w:rsidRDefault="007932C7">
      <w:pPr>
        <w:spacing w:line="276" w:lineRule="auto"/>
        <w:rPr>
          <w:lang w:val="el-GR"/>
        </w:rPr>
      </w:pPr>
      <w:r>
        <w:rPr>
          <w:b/>
          <w:bCs/>
          <w:lang w:val="el-GR"/>
        </w:rPr>
        <w:t xml:space="preserve">2.2.2.1. </w:t>
      </w:r>
      <w:r>
        <w:rPr>
          <w:color w:val="000000"/>
          <w:szCs w:val="22"/>
          <w:lang w:val="el-GR"/>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που ανέρχεται </w:t>
      </w:r>
      <w:r>
        <w:rPr>
          <w:color w:val="000000"/>
          <w:szCs w:val="22"/>
          <w:lang w:val="el-GR"/>
        </w:rPr>
        <w:t xml:space="preserve">στο </w:t>
      </w:r>
      <w:r>
        <w:rPr>
          <w:b/>
          <w:bCs/>
          <w:color w:val="000000"/>
          <w:szCs w:val="22"/>
          <w:lang w:val="el-GR"/>
        </w:rPr>
        <w:t>2% της εκτιμώμενης αξίας</w:t>
      </w:r>
      <w:r>
        <w:rPr>
          <w:color w:val="000000"/>
          <w:szCs w:val="22"/>
          <w:lang w:val="el-GR"/>
        </w:rPr>
        <w:t xml:space="preserve"> της σύμβασης εκτός ΦΠΑ, ήτοι στο ποσό των χιλίων σαράντα οκτώ ευρώ και τριάντα οκτώ λεπτών (1.048,38 €) για το σύνολο της υπό ανάθεση σύμβασης.</w:t>
      </w:r>
    </w:p>
    <w:p w14:paraId="0E2694A2" w14:textId="77777777" w:rsidR="008A6FC2" w:rsidRDefault="007932C7">
      <w:pPr>
        <w:spacing w:line="276" w:lineRule="auto"/>
        <w:rPr>
          <w:bCs/>
          <w:lang w:val="el-GR"/>
        </w:rPr>
      </w:pPr>
      <w:r>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7920BDA6" w14:textId="77777777" w:rsidR="008A6FC2" w:rsidRDefault="007932C7">
      <w:pPr>
        <w:spacing w:after="0" w:line="276" w:lineRule="auto"/>
        <w:rPr>
          <w:bCs/>
          <w:lang w:val="el-GR"/>
        </w:rPr>
      </w:pPr>
      <w:r>
        <w:rPr>
          <w:bCs/>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14:paraId="78188F59" w14:textId="77777777" w:rsidR="008A6FC2" w:rsidRDefault="008A6FC2">
      <w:pPr>
        <w:spacing w:after="0" w:line="276" w:lineRule="auto"/>
        <w:rPr>
          <w:bCs/>
          <w:lang w:val="el-GR"/>
        </w:rPr>
      </w:pPr>
    </w:p>
    <w:tbl>
      <w:tblPr>
        <w:tblW w:w="9628" w:type="dxa"/>
        <w:tblLayout w:type="fixed"/>
        <w:tblLook w:val="04A0" w:firstRow="1" w:lastRow="0" w:firstColumn="1" w:lastColumn="0" w:noHBand="0" w:noVBand="1"/>
      </w:tblPr>
      <w:tblGrid>
        <w:gridCol w:w="9628"/>
      </w:tblGrid>
      <w:tr w:rsidR="008A6FC2" w:rsidRPr="00FA56A3" w14:paraId="7A12A15C" w14:textId="77777777">
        <w:tc>
          <w:tcPr>
            <w:tcW w:w="9628" w:type="dxa"/>
            <w:shd w:val="clear" w:color="auto" w:fill="F2F2F2" w:themeFill="background1" w:themeFillShade="F2"/>
          </w:tcPr>
          <w:p w14:paraId="614047E2" w14:textId="77777777" w:rsidR="008A6FC2" w:rsidRDefault="007932C7">
            <w:pPr>
              <w:spacing w:line="276" w:lineRule="auto"/>
              <w:rPr>
                <w:bCs/>
                <w:lang w:val="el-GR"/>
              </w:rPr>
            </w:pPr>
            <w:r>
              <w:rPr>
                <w:bCs/>
                <w:lang w:val="el-GR"/>
              </w:rPr>
              <w:t>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tc>
      </w:tr>
    </w:tbl>
    <w:p w14:paraId="37C534B8" w14:textId="77777777" w:rsidR="008A6FC2" w:rsidRDefault="007932C7">
      <w:pPr>
        <w:spacing w:after="0" w:line="276" w:lineRule="auto"/>
        <w:rPr>
          <w:bCs/>
          <w:lang w:val="el-GR"/>
        </w:rPr>
      </w:pPr>
      <w:r>
        <w:rPr>
          <w:bCs/>
          <w:lang w:val="el-GR"/>
        </w:rPr>
        <w:t xml:space="preserve"> </w:t>
      </w:r>
    </w:p>
    <w:p w14:paraId="238438B5" w14:textId="77777777" w:rsidR="008A6FC2" w:rsidRDefault="007932C7">
      <w:pPr>
        <w:spacing w:line="276" w:lineRule="auto"/>
        <w:rPr>
          <w:bCs/>
          <w:lang w:val="el-GR"/>
        </w:rPr>
      </w:pPr>
      <w:r>
        <w:rPr>
          <w:b/>
          <w:bCs/>
          <w:lang w:val="el-GR"/>
        </w:rPr>
        <w:t>2.2.2.2.</w:t>
      </w:r>
      <w:r>
        <w:rPr>
          <w:b/>
          <w:lang w:val="el-GR"/>
        </w:rPr>
        <w:t xml:space="preserve"> </w:t>
      </w:r>
      <w:r>
        <w:rPr>
          <w:lang w:val="el-GR"/>
        </w:rPr>
        <w:t xml:space="preserve">Η εγγύηση συμμετοχής επιστρέφεται στον ανάδοχο με την προσκόμιση της εγγύησης καλής </w:t>
      </w:r>
      <w:r>
        <w:rPr>
          <w:bCs/>
          <w:lang w:val="el-GR"/>
        </w:rPr>
        <w:t xml:space="preserve">εκτέλεσης. </w:t>
      </w:r>
    </w:p>
    <w:p w14:paraId="228044A2" w14:textId="77777777" w:rsidR="008A6FC2" w:rsidRDefault="007932C7">
      <w:pPr>
        <w:spacing w:line="276" w:lineRule="auto"/>
        <w:rPr>
          <w:b/>
          <w:lang w:val="el-GR"/>
        </w:rPr>
      </w:pPr>
      <w:r>
        <w:rPr>
          <w:bCs/>
          <w:lang w:val="el-GR"/>
        </w:rPr>
        <w:t>Η εγγύηση συμμετοχής επιστρέφεται στους λοιπούς προσφέροντες, σύμφωνα με τα ειδικότερα οριζόμενα στην παρ. 3 του άρθρου 72 του ν. 4412/2016.</w:t>
      </w:r>
    </w:p>
    <w:p w14:paraId="2DD5BC44" w14:textId="77777777" w:rsidR="008A6FC2" w:rsidRDefault="007932C7">
      <w:pPr>
        <w:spacing w:line="276" w:lineRule="auto"/>
        <w:rPr>
          <w:lang w:val="el-GR"/>
        </w:rPr>
      </w:pPr>
      <w:r>
        <w:rPr>
          <w:b/>
          <w:lang w:val="el-GR"/>
        </w:rPr>
        <w:t>2.2.2.3.</w:t>
      </w:r>
      <w:r>
        <w:rPr>
          <w:lang w:val="el-GR"/>
        </w:rPr>
        <w:t xml:space="preserve"> Η εγγύηση συμμετοχής καταπίπτει εάν ο προσφέρων: </w:t>
      </w:r>
    </w:p>
    <w:p w14:paraId="7BA44621" w14:textId="77777777" w:rsidR="008A6FC2" w:rsidRDefault="007932C7">
      <w:pPr>
        <w:spacing w:line="276" w:lineRule="auto"/>
        <w:rPr>
          <w:lang w:val="el-GR"/>
        </w:rPr>
      </w:pPr>
      <w:r>
        <w:rPr>
          <w:lang w:val="el-GR"/>
        </w:rPr>
        <w:t xml:space="preserve">α) αποσύρει την προσφορά του κατά τη διάρκεια ισχύος αυτής, </w:t>
      </w:r>
    </w:p>
    <w:p w14:paraId="6823607D" w14:textId="77777777" w:rsidR="008A6FC2" w:rsidRDefault="007932C7">
      <w:pPr>
        <w:spacing w:line="276" w:lineRule="auto"/>
        <w:rPr>
          <w:lang w:val="el-GR"/>
        </w:rPr>
      </w:pPr>
      <w:r>
        <w:rPr>
          <w:lang w:val="el-GR"/>
        </w:rPr>
        <w:t xml:space="preserve">β) παρέχει, εν γνώσει του, ψευδή στοιχεία ή πληροφορίες που αναφέρονται στις παραγράφους 2.2.3 έως 2.2.8, </w:t>
      </w:r>
    </w:p>
    <w:p w14:paraId="30398908" w14:textId="77777777" w:rsidR="008A6FC2" w:rsidRDefault="007932C7">
      <w:pPr>
        <w:spacing w:line="276" w:lineRule="auto"/>
        <w:rPr>
          <w:lang w:val="el-GR"/>
        </w:rPr>
      </w:pPr>
      <w:r>
        <w:rPr>
          <w:lang w:val="el-GR"/>
        </w:rPr>
        <w:lastRenderedPageBreak/>
        <w:t xml:space="preserve">γ) δεν προσκομίσει εγκαίρως τα προβλεπόμενα από την παρούσα δικαιολογητικά (παράγραφοι 2.2.9 και 3.2), </w:t>
      </w:r>
    </w:p>
    <w:p w14:paraId="2A4AC7C8" w14:textId="77777777" w:rsidR="008A6FC2" w:rsidRDefault="007932C7">
      <w:pPr>
        <w:spacing w:line="276" w:lineRule="auto"/>
        <w:rPr>
          <w:lang w:val="el-GR"/>
        </w:rPr>
      </w:pPr>
      <w:r>
        <w:rPr>
          <w:lang w:val="el-GR"/>
        </w:rPr>
        <w:t xml:space="preserve">δ) δεν προσέλθει εγκαίρως για υπογραφή του συμφωνητικού, </w:t>
      </w:r>
    </w:p>
    <w:p w14:paraId="11DF0F43" w14:textId="77777777" w:rsidR="008A6FC2" w:rsidRDefault="007932C7">
      <w:pPr>
        <w:spacing w:line="276" w:lineRule="auto"/>
        <w:rPr>
          <w:lang w:val="el-GR"/>
        </w:rPr>
      </w:pPr>
      <w:r>
        <w:rPr>
          <w:lang w:val="el-GR"/>
        </w:rPr>
        <w:t>ε) υποβάλει μη κατάλληλη προσφορά, με την έννοια της περ. 46 της παρ. 1 του άρθρου 2 του ν. 4412/2016,</w:t>
      </w:r>
    </w:p>
    <w:p w14:paraId="35593B62" w14:textId="77777777" w:rsidR="008A6FC2" w:rsidRDefault="007932C7">
      <w:pPr>
        <w:spacing w:line="276" w:lineRule="auto"/>
        <w:rPr>
          <w:lang w:val="el-GR"/>
        </w:rPr>
      </w:pPr>
      <w:r>
        <w:rPr>
          <w:lang w:val="el-GR"/>
        </w:rPr>
        <w:t xml:space="preserve">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w:t>
      </w:r>
    </w:p>
    <w:p w14:paraId="3B47E15D" w14:textId="77777777" w:rsidR="008A6FC2" w:rsidRDefault="007932C7">
      <w:pPr>
        <w:spacing w:line="276" w:lineRule="auto"/>
        <w:rPr>
          <w:lang w:val="el-GR"/>
        </w:rPr>
      </w:pPr>
      <w:r>
        <w:rPr>
          <w:lang w:val="el-GR"/>
        </w:rPr>
        <w:t xml:space="preserve">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w:t>
      </w:r>
      <w:r>
        <w:rPr>
          <w:lang w:val="el-GR"/>
        </w:rPr>
        <w:t>της παραγράφου 2.2.3 ή η πλήρωση μιας ή περισσότερων από τις απαιτήσεις των κριτηρίων ποιοτικής επιλογής.</w:t>
      </w:r>
    </w:p>
    <w:p w14:paraId="4F9D808E" w14:textId="77777777" w:rsidR="008A6FC2" w:rsidRDefault="008A6FC2">
      <w:pPr>
        <w:spacing w:line="276" w:lineRule="auto"/>
        <w:rPr>
          <w:lang w:val="el-GR"/>
        </w:rPr>
      </w:pPr>
    </w:p>
    <w:p w14:paraId="6859A445" w14:textId="77777777" w:rsidR="008A6FC2" w:rsidRDefault="007932C7">
      <w:pPr>
        <w:pStyle w:val="3"/>
        <w:spacing w:before="120" w:line="276" w:lineRule="auto"/>
        <w:rPr>
          <w:lang w:val="el-GR"/>
        </w:rPr>
      </w:pPr>
      <w:bookmarkStart w:id="28" w:name="_Toc208568477"/>
      <w:r>
        <w:rPr>
          <w:lang w:val="el-GR"/>
        </w:rPr>
        <w:t>2.2.3</w:t>
      </w:r>
      <w:r>
        <w:rPr>
          <w:lang w:val="el-GR"/>
        </w:rPr>
        <w:tab/>
        <w:t>Λόγοι αποκλεισμού</w:t>
      </w:r>
      <w:bookmarkEnd w:id="28"/>
      <w:r>
        <w:rPr>
          <w:lang w:val="el-GR"/>
        </w:rPr>
        <w:t xml:space="preserve"> </w:t>
      </w:r>
    </w:p>
    <w:p w14:paraId="51FFDF5B" w14:textId="77777777" w:rsidR="008A6FC2" w:rsidRDefault="007932C7">
      <w:pPr>
        <w:spacing w:before="120" w:line="276" w:lineRule="auto"/>
        <w:rPr>
          <w:b/>
          <w:bCs/>
          <w:lang w:val="el-GR"/>
        </w:rPr>
      </w:pPr>
      <w:r>
        <w:rPr>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60287C4D" w14:textId="77777777" w:rsidR="008A6FC2" w:rsidRDefault="007932C7">
      <w:pPr>
        <w:spacing w:line="276" w:lineRule="auto"/>
        <w:rPr>
          <w:lang w:val="el-GR"/>
        </w:rPr>
      </w:pPr>
      <w:r>
        <w:rPr>
          <w:b/>
          <w:bCs/>
          <w:lang w:val="el-GR"/>
        </w:rPr>
        <w:t xml:space="preserve">2.2.3.1. </w:t>
      </w:r>
      <w:r>
        <w:rPr>
          <w:lang w:val="el-GR"/>
        </w:rPr>
        <w:t xml:space="preserve"> Όταν υπάρχει σε βάρος του αμετάκλητη καταδικαστική απόφαση για ένα από τα ακόλουθα εγκλήματα: </w:t>
      </w:r>
    </w:p>
    <w:p w14:paraId="0C357270" w14:textId="77777777" w:rsidR="008A6FC2" w:rsidRDefault="007932C7">
      <w:pPr>
        <w:spacing w:line="276" w:lineRule="auto"/>
        <w:rPr>
          <w:lang w:val="el-GR"/>
        </w:rPr>
      </w:pPr>
      <w:r>
        <w:rPr>
          <w:b/>
          <w:bCs/>
          <w:lang w:val="el-GR"/>
        </w:rPr>
        <w:t>α) συμμετοχή σε εγκληματική οργάνωση</w:t>
      </w:r>
      <w:r>
        <w:rPr>
          <w:lang w:val="el-GR"/>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 (ΕΕ </w:t>
      </w:r>
      <w:r>
        <w:t>L</w:t>
      </w:r>
      <w:r>
        <w:rPr>
          <w:lang w:val="el-GR"/>
        </w:rPr>
        <w:t xml:space="preserve"> 300 της 11.11.2008 σ.42), και τα εγκλήματα του άρθρου 187 του Ποινικού Κώδικα (εγκληματική οργάνωση),</w:t>
      </w:r>
    </w:p>
    <w:p w14:paraId="7973EBB4" w14:textId="77777777" w:rsidR="008A6FC2" w:rsidRDefault="007932C7">
      <w:pPr>
        <w:spacing w:line="276" w:lineRule="auto"/>
        <w:rPr>
          <w:lang w:val="el-GR"/>
        </w:rPr>
      </w:pPr>
      <w:r>
        <w:rPr>
          <w:b/>
          <w:bCs/>
          <w:lang w:val="el-GR"/>
        </w:rPr>
        <w:t>β) ενεργητική δωροδοκία</w:t>
      </w:r>
      <w:r>
        <w:rPr>
          <w:lang w:val="el-GR"/>
        </w:rPr>
        <w:t xml:space="preserve">,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t>C</w:t>
      </w:r>
      <w:r>
        <w:rPr>
          <w:lang w:val="el-GR"/>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t>L</w:t>
      </w:r>
      <w:r>
        <w:rPr>
          <w:lang w:val="el-GR"/>
        </w:rPr>
        <w:t xml:space="preserve"> 192 της 31.7.2003, σ. 54), καθώς και όπως ορίζεται στο εθνικό δίκαιο του οικονομικού φορέα, και τα εγκλήματα των άρθρων 159Α (δωροδοκία πολιτικών προσώπ</w:t>
      </w:r>
      <w:r>
        <w:rPr>
          <w:lang w:val="el-GR"/>
        </w:rPr>
        <w:t>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6F26615B" w14:textId="77777777" w:rsidR="008A6FC2" w:rsidRDefault="007932C7">
      <w:pPr>
        <w:suppressAutoHyphens w:val="0"/>
        <w:spacing w:line="276" w:lineRule="auto"/>
        <w:rPr>
          <w:szCs w:val="22"/>
          <w:lang w:val="el-GR"/>
        </w:rPr>
      </w:pPr>
      <w:r>
        <w:rPr>
          <w:b/>
          <w:bCs/>
          <w:lang w:val="el-GR"/>
        </w:rPr>
        <w:t>γ) απάτη εις βάρος των οικονομικών συμφερόντων της Ένωσης</w:t>
      </w:r>
      <w:r>
        <w:rPr>
          <w:lang w:val="el-GR"/>
        </w:rPr>
        <w:t>, κατά την έννοια των άρθρων 3 και 4 της Οδηγίας (ΕΕ) 2017/1371 του Ευρωπαϊκού Κοινοβουλίου και του Συμβουλίου της 5</w:t>
      </w:r>
      <w:r>
        <w:rPr>
          <w:vertAlign w:val="superscript"/>
          <w:lang w:val="el-GR"/>
        </w:rPr>
        <w:t>ης</w:t>
      </w:r>
      <w:r>
        <w:rPr>
          <w:lang w:val="el-GR"/>
        </w:rPr>
        <w:t xml:space="preserve"> Ιουλίου 2017 σχετικά με την καταπολέμηση, μέσω του ποινικού δικαίου, της απάτης εις βάρος των οικονομικών συμφερόντων της Ένωσης (</w:t>
      </w:r>
      <w:r>
        <w:rPr>
          <w:lang w:val="en-US"/>
        </w:rPr>
        <w:t>L</w:t>
      </w:r>
      <w:r>
        <w:rPr>
          <w:lang w:val="el-GR"/>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Pr>
          <w:szCs w:val="22"/>
          <w:lang w:val="el-GR"/>
        </w:rPr>
        <w:t>386Β (</w:t>
      </w:r>
      <w:r>
        <w:rPr>
          <w:szCs w:val="22"/>
          <w:lang w:val="el-GR" w:eastAsia="el-GR"/>
        </w:rPr>
        <w:t xml:space="preserve">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w:t>
      </w:r>
      <w:r>
        <w:rPr>
          <w:szCs w:val="22"/>
          <w:lang w:val="el-GR" w:eastAsia="el-GR"/>
        </w:rPr>
        <w:lastRenderedPageBreak/>
        <w:t xml:space="preserve">οικονομικών συμφερόντων της </w:t>
      </w:r>
      <w:r>
        <w:rPr>
          <w:szCs w:val="22"/>
          <w:lang w:val="el-GR" w:eastAsia="el-GR"/>
        </w:rPr>
        <w:t>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14:paraId="2E71E1C3" w14:textId="77777777" w:rsidR="008A6FC2" w:rsidRDefault="007932C7">
      <w:pPr>
        <w:spacing w:line="276" w:lineRule="auto"/>
        <w:rPr>
          <w:lang w:val="el-GR"/>
        </w:rPr>
      </w:pPr>
      <w:r>
        <w:rPr>
          <w:b/>
          <w:bCs/>
          <w:lang w:val="el-GR"/>
        </w:rPr>
        <w:t>δ) τρομοκρατικά εγκλήματα ή εγκλήματα συνδεόμενα με τρομοκρατικές δραστηριότητες</w:t>
      </w:r>
      <w:r>
        <w:rPr>
          <w:lang w:val="el-GR"/>
        </w:rPr>
        <w:t>, όπως ορίζονται, αντιστοίχως, στα άρθρα 3-4 και 5-12 της Οδηγίας (ΕΕ) 2017/541 του Ευρωπαϊκού Κοινοβουλίου και του Συμβουλίου της 15</w:t>
      </w:r>
      <w:r>
        <w:rPr>
          <w:vertAlign w:val="superscript"/>
          <w:lang w:val="el-GR"/>
        </w:rPr>
        <w:t>ης</w:t>
      </w:r>
      <w:r>
        <w:rPr>
          <w:lang w:val="el-GR"/>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t>L</w:t>
      </w:r>
      <w:r>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w:t>
      </w:r>
      <w:r>
        <w:rPr>
          <w:lang w:val="el-GR"/>
        </w:rPr>
        <w:t>και τα εγκλήματα των άρθρων 32-35 του ν. 4689/2020 (Α’103),</w:t>
      </w:r>
    </w:p>
    <w:p w14:paraId="61EEB980" w14:textId="77777777" w:rsidR="008A6FC2" w:rsidRDefault="007932C7">
      <w:pPr>
        <w:spacing w:line="276" w:lineRule="auto"/>
        <w:rPr>
          <w:lang w:val="el-GR"/>
        </w:rPr>
      </w:pPr>
      <w:r>
        <w:rPr>
          <w:b/>
          <w:bCs/>
          <w:lang w:val="el-GR"/>
        </w:rPr>
        <w:t>ε) νομιμοποίηση εσόδων από παράνομες δραστηριότητες ή χρηματοδότηση της τρομοκρατίας</w:t>
      </w:r>
      <w:r>
        <w:rPr>
          <w:lang w:val="el-GR"/>
        </w:rPr>
        <w:t>,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w:t>
      </w:r>
      <w:r>
        <w:rPr>
          <w:lang w:val="el-GR"/>
        </w:rPr>
        <w:t xml:space="preserve">/ΕΚ της Επιτροπής (ΕΕ </w:t>
      </w:r>
      <w:r>
        <w:rPr>
          <w:lang w:val="en-US"/>
        </w:rPr>
        <w:t>L</w:t>
      </w:r>
      <w:r>
        <w:rPr>
          <w:lang w:val="el-GR"/>
        </w:rPr>
        <w:t xml:space="preserve"> 141/05.06.2015) και τα εγκλήματα των άρθρων 2 και 39 του ν. 4557/2018 (Α’ 139), </w:t>
      </w:r>
    </w:p>
    <w:p w14:paraId="1E4F3E2A" w14:textId="77777777" w:rsidR="008A6FC2" w:rsidRDefault="007932C7">
      <w:pPr>
        <w:spacing w:line="276" w:lineRule="auto"/>
        <w:rPr>
          <w:lang w:val="el-GR"/>
        </w:rPr>
      </w:pPr>
      <w:r>
        <w:rPr>
          <w:b/>
          <w:bCs/>
          <w:lang w:val="el-GR"/>
        </w:rPr>
        <w:t>στ) παιδική εργασία και άλλες μορφές εμπορίας ανθρώπων</w:t>
      </w:r>
      <w:r>
        <w:rPr>
          <w:lang w:val="el-GR"/>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t>L</w:t>
      </w:r>
      <w:r>
        <w:rPr>
          <w:lang w:val="el-GR"/>
        </w:rPr>
        <w:t xml:space="preserve"> 101 της 15.4.2011, σ. 1), και τα εγκλήματα του άρθρου 323Α του Ποινικού Κώδικα (εμπορία ανθρώπων). </w:t>
      </w:r>
    </w:p>
    <w:p w14:paraId="6110A2DA" w14:textId="77777777" w:rsidR="008A6FC2" w:rsidRDefault="007932C7">
      <w:pPr>
        <w:spacing w:line="276" w:lineRule="auto"/>
        <w:rPr>
          <w:lang w:val="el-GR" w:eastAsia="zh-CN"/>
        </w:rPr>
      </w:pPr>
      <w:r>
        <w:rPr>
          <w:lang w:val="el-GR"/>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Pr>
          <w:lang w:val="el-GR" w:eastAsia="zh-CN"/>
        </w:rPr>
        <w:t xml:space="preserve">Η υποχρέωση του προηγούμενου εδαφίου αφορά: </w:t>
      </w:r>
    </w:p>
    <w:p w14:paraId="56447DFB" w14:textId="77777777" w:rsidR="008A6FC2" w:rsidRDefault="007932C7">
      <w:pPr>
        <w:spacing w:line="276" w:lineRule="auto"/>
        <w:rPr>
          <w:lang w:val="el-GR"/>
        </w:rPr>
      </w:pPr>
      <w:r>
        <w:rPr>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1CA1D888" w14:textId="77777777" w:rsidR="008A6FC2" w:rsidRDefault="007932C7">
      <w:pPr>
        <w:suppressAutoHyphens w:val="0"/>
        <w:spacing w:after="160" w:line="276" w:lineRule="auto"/>
        <w:rPr>
          <w:lang w:val="el-GR"/>
        </w:rPr>
      </w:pPr>
      <w:r>
        <w:rPr>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07FCA4CA" w14:textId="77777777" w:rsidR="008A6FC2" w:rsidRDefault="007932C7">
      <w:pPr>
        <w:suppressAutoHyphens w:val="0"/>
        <w:spacing w:after="160" w:line="276" w:lineRule="auto"/>
        <w:rPr>
          <w:lang w:val="el-GR"/>
        </w:rPr>
      </w:pPr>
      <w:r>
        <w:rPr>
          <w:lang w:val="el-GR"/>
        </w:rPr>
        <w:t>- στις περιπτώσεις Συνεταιρισμών, τα μέλη του Διοικητικού Συμβουλίου.</w:t>
      </w:r>
    </w:p>
    <w:p w14:paraId="024A8286" w14:textId="77777777" w:rsidR="008A6FC2" w:rsidRDefault="007932C7">
      <w:pPr>
        <w:suppressAutoHyphens w:val="0"/>
        <w:spacing w:after="160" w:line="276" w:lineRule="auto"/>
        <w:rPr>
          <w:b/>
          <w:lang w:val="el-GR"/>
        </w:rPr>
      </w:pPr>
      <w:r>
        <w:rPr>
          <w:lang w:val="el-GR"/>
        </w:rPr>
        <w:t>- σε όλες τις υπόλοιπες περιπτώσεις νομικών προσώπων, τον κατά περίπτωση  νόμιμο εκπρόσωπο.</w:t>
      </w:r>
    </w:p>
    <w:p w14:paraId="7F7DF770" w14:textId="77777777" w:rsidR="008A6FC2" w:rsidRDefault="007932C7">
      <w:pPr>
        <w:suppressAutoHyphens w:val="0"/>
        <w:spacing w:after="160" w:line="276" w:lineRule="auto"/>
        <w:rPr>
          <w:b/>
          <w:bCs/>
          <w:lang w:val="el-GR"/>
        </w:rPr>
      </w:pPr>
      <w:r>
        <w:rPr>
          <w:b/>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Pr>
          <w:lang w:val="el-GR"/>
        </w:rPr>
        <w:t xml:space="preserve">. </w:t>
      </w:r>
    </w:p>
    <w:p w14:paraId="1E8A7CB4" w14:textId="77777777" w:rsidR="008A6FC2" w:rsidRDefault="007932C7">
      <w:pPr>
        <w:spacing w:line="276" w:lineRule="auto"/>
        <w:rPr>
          <w:lang w:val="el-GR"/>
        </w:rPr>
      </w:pPr>
      <w:r>
        <w:rPr>
          <w:b/>
          <w:bCs/>
          <w:lang w:val="el-GR"/>
        </w:rPr>
        <w:t>2.2.3.2.</w:t>
      </w:r>
      <w:r>
        <w:rPr>
          <w:lang w:val="el-GR"/>
        </w:rPr>
        <w:t xml:space="preserve"> Στις ακόλουθες περιπτώσεις:</w:t>
      </w:r>
    </w:p>
    <w:p w14:paraId="41DEB6EB" w14:textId="77777777" w:rsidR="008A6FC2" w:rsidRDefault="007932C7">
      <w:pPr>
        <w:spacing w:line="276" w:lineRule="auto"/>
        <w:rPr>
          <w:lang w:val="el-GR"/>
        </w:rPr>
      </w:pPr>
      <w:r>
        <w:rPr>
          <w:b/>
          <w:bCs/>
          <w:lang w:val="el-GR"/>
        </w:rPr>
        <w:t>α)</w:t>
      </w:r>
      <w:r>
        <w:rPr>
          <w:lang w:val="el-GR"/>
        </w:rPr>
        <w:t xml:space="preserve">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w:t>
      </w:r>
      <w:r>
        <w:rPr>
          <w:lang w:val="el-GR"/>
        </w:rPr>
        <w:lastRenderedPageBreak/>
        <w:t xml:space="preserve">τελεσίδικη και δεσμευτική ισχύ, σύμφωνα με διατάξεις της χώρας όπου είναι εγκατεστημένος  ή την εθνική νομοθεσία ή </w:t>
      </w:r>
    </w:p>
    <w:p w14:paraId="181C31AF" w14:textId="77777777" w:rsidR="008A6FC2" w:rsidRDefault="007932C7">
      <w:pPr>
        <w:spacing w:line="276" w:lineRule="auto"/>
        <w:rPr>
          <w:lang w:val="el-GR"/>
        </w:rPr>
      </w:pPr>
      <w:r>
        <w:rPr>
          <w:b/>
          <w:bCs/>
          <w:lang w:val="el-GR"/>
        </w:rPr>
        <w:t>β)</w:t>
      </w:r>
      <w:r>
        <w:rPr>
          <w:lang w:val="el-GR"/>
        </w:rPr>
        <w:t xml:space="preserve">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0CAAD806" w14:textId="77777777" w:rsidR="008A6FC2" w:rsidRDefault="007932C7">
      <w:pPr>
        <w:suppressAutoHyphens w:val="0"/>
        <w:spacing w:after="0" w:line="276" w:lineRule="auto"/>
        <w:rPr>
          <w:szCs w:val="22"/>
          <w:lang w:val="el-GR" w:eastAsia="el-GR"/>
        </w:rPr>
      </w:pPr>
      <w:r>
        <w:rPr>
          <w:lang w:val="el-GR"/>
        </w:rPr>
        <w:t>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κύρια όσο και την επικουρική ασφάλιση.</w:t>
      </w:r>
      <w:r>
        <w:rPr>
          <w:szCs w:val="22"/>
          <w:lang w:val="el-GR" w:eastAsia="el-GR"/>
        </w:rPr>
        <w:t xml:space="preserve"> </w:t>
      </w:r>
    </w:p>
    <w:p w14:paraId="112E22AB" w14:textId="77777777" w:rsidR="008A6FC2" w:rsidRDefault="007932C7">
      <w:pPr>
        <w:suppressAutoHyphens w:val="0"/>
        <w:spacing w:line="276" w:lineRule="auto"/>
        <w:rPr>
          <w:szCs w:val="22"/>
          <w:lang w:val="el-GR" w:eastAsia="el-GR"/>
        </w:rPr>
      </w:pPr>
      <w:r>
        <w:rPr>
          <w:szCs w:val="22"/>
          <w:lang w:val="el-GR" w:eastAsia="el-GR"/>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31F4AE59" w14:textId="77777777" w:rsidR="008A6FC2" w:rsidRDefault="007932C7">
      <w:pPr>
        <w:spacing w:line="276" w:lineRule="auto"/>
        <w:rPr>
          <w:lang w:val="el-GR"/>
        </w:rPr>
      </w:pPr>
      <w:r>
        <w:rPr>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12D156F7" w14:textId="77777777" w:rsidR="008A6FC2" w:rsidRDefault="007932C7">
      <w:pPr>
        <w:pStyle w:val="foothanging"/>
        <w:spacing w:after="240" w:line="276" w:lineRule="auto"/>
        <w:ind w:left="0" w:firstLine="0"/>
        <w:rPr>
          <w:sz w:val="22"/>
          <w:szCs w:val="22"/>
          <w:lang w:val="el-GR"/>
        </w:rPr>
      </w:pPr>
      <w:r>
        <w:rPr>
          <w:b/>
          <w:bCs/>
          <w:sz w:val="22"/>
          <w:szCs w:val="22"/>
          <w:lang w:val="el-GR"/>
        </w:rPr>
        <w:t xml:space="preserve">2.2.3.3. </w:t>
      </w:r>
      <w:r>
        <w:rPr>
          <w:sz w:val="22"/>
          <w:szCs w:val="22"/>
          <w:lang w:val="el-GR"/>
        </w:rPr>
        <w:t>Δεν εφαρμόζεται στην παρούσα διαδικασία σύναψης σύμβασης.</w:t>
      </w:r>
    </w:p>
    <w:p w14:paraId="0401F1EA" w14:textId="77777777" w:rsidR="008A6FC2" w:rsidRDefault="007932C7">
      <w:pPr>
        <w:spacing w:line="276" w:lineRule="auto"/>
        <w:rPr>
          <w:lang w:val="el-GR"/>
        </w:rPr>
      </w:pPr>
      <w:r>
        <w:rPr>
          <w:b/>
          <w:bCs/>
          <w:lang w:val="el-GR"/>
        </w:rPr>
        <w:t>2.2.3.4.</w:t>
      </w:r>
      <w:r>
        <w:rPr>
          <w:lang w:val="el-GR"/>
        </w:rP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14:paraId="59AA499D" w14:textId="77777777" w:rsidR="008A6FC2" w:rsidRDefault="007932C7">
      <w:pPr>
        <w:spacing w:line="276" w:lineRule="auto"/>
        <w:rPr>
          <w:lang w:val="el-GR"/>
        </w:rPr>
      </w:pPr>
      <w:r>
        <w:rPr>
          <w:b/>
          <w:bCs/>
          <w:lang w:val="el-GR"/>
        </w:rPr>
        <w:t>(α)</w:t>
      </w:r>
      <w:r>
        <w:rPr>
          <w:lang w:val="el-GR"/>
        </w:rPr>
        <w:t xml:space="preserve">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74D7014C" w14:textId="77777777" w:rsidR="008A6FC2" w:rsidRDefault="007932C7">
      <w:pPr>
        <w:spacing w:line="276" w:lineRule="auto"/>
        <w:rPr>
          <w:lang w:val="el-GR"/>
        </w:rPr>
      </w:pPr>
      <w:r>
        <w:rPr>
          <w:b/>
          <w:bCs/>
          <w:lang w:val="el-GR"/>
        </w:rPr>
        <w:t>(β)</w:t>
      </w:r>
      <w:r>
        <w:rPr>
          <w:lang w:val="el-GR"/>
        </w:rPr>
        <w:t xml:space="preserve"> εάν τελεί υπό πτώχευση</w:t>
      </w:r>
      <w:r>
        <w:rPr>
          <w:b/>
          <w:lang w:val="el-GR"/>
        </w:rPr>
        <w:t xml:space="preserve"> </w:t>
      </w:r>
      <w:r>
        <w:rPr>
          <w:lang w:val="el-GR"/>
        </w:rPr>
        <w:t>ή έχει υπαχθεί σε διαδικασία ειδικής εκκαθάρισης</w:t>
      </w:r>
      <w:r>
        <w:rPr>
          <w:b/>
          <w:lang w:val="el-GR"/>
        </w:rPr>
        <w:t xml:space="preserve"> </w:t>
      </w:r>
      <w:r>
        <w:rPr>
          <w:lang w:val="el-GR"/>
        </w:rPr>
        <w:t>ή τελεί υπό αναγκαστική διαχείριση</w:t>
      </w:r>
      <w:r>
        <w:rPr>
          <w:b/>
          <w:lang w:val="el-GR"/>
        </w:rPr>
        <w:t xml:space="preserve"> </w:t>
      </w:r>
      <w:r>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14:paraId="7759A4B6" w14:textId="77777777" w:rsidR="008A6FC2" w:rsidRDefault="007932C7">
      <w:pPr>
        <w:spacing w:line="276" w:lineRule="auto"/>
        <w:rPr>
          <w:i/>
          <w:color w:val="5B9BD5"/>
          <w:lang w:val="el-GR"/>
        </w:rPr>
      </w:pPr>
      <w:r>
        <w:rPr>
          <w:lang w:val="el-GR"/>
        </w:rPr>
        <w:t>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14:paraId="4510CDBB" w14:textId="77777777" w:rsidR="008A6FC2" w:rsidRDefault="007932C7">
      <w:pPr>
        <w:spacing w:line="276" w:lineRule="auto"/>
        <w:rPr>
          <w:lang w:val="el-GR"/>
        </w:rPr>
      </w:pPr>
      <w:r>
        <w:rPr>
          <w:b/>
          <w:bCs/>
          <w:lang w:val="el-GR"/>
        </w:rPr>
        <w:t>(γ)</w:t>
      </w:r>
      <w:r>
        <w:rPr>
          <w:lang w:val="el-GR"/>
        </w:rPr>
        <w:t xml:space="preserve"> εάν, με την επιφύλαξη της παραγράφου 3Γ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B16344" w14:textId="77777777" w:rsidR="008A6FC2" w:rsidRDefault="007932C7">
      <w:pPr>
        <w:spacing w:line="276" w:lineRule="auto"/>
        <w:rPr>
          <w:lang w:val="el-GR"/>
        </w:rPr>
      </w:pPr>
      <w:r>
        <w:rPr>
          <w:b/>
          <w:bCs/>
          <w:lang w:val="el-GR"/>
        </w:rPr>
        <w:t>(δ)</w:t>
      </w:r>
      <w:r>
        <w:rPr>
          <w:lang w:val="el-GR"/>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14:paraId="2039E380" w14:textId="77777777" w:rsidR="008A6FC2" w:rsidRDefault="007932C7">
      <w:pPr>
        <w:spacing w:line="276" w:lineRule="auto"/>
        <w:rPr>
          <w:lang w:val="el-GR"/>
        </w:rPr>
      </w:pPr>
      <w:r>
        <w:rPr>
          <w:b/>
          <w:bCs/>
          <w:lang w:val="el-GR"/>
        </w:rPr>
        <w:t>(ε)</w:t>
      </w:r>
      <w:r>
        <w:rPr>
          <w:lang w:val="el-GR"/>
        </w:rPr>
        <w:t xml:space="preserve">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14:paraId="67D95707" w14:textId="77777777" w:rsidR="008A6FC2" w:rsidRDefault="007932C7">
      <w:pPr>
        <w:spacing w:line="276" w:lineRule="auto"/>
        <w:rPr>
          <w:lang w:val="el-GR"/>
        </w:rPr>
      </w:pPr>
      <w:r>
        <w:rPr>
          <w:b/>
          <w:bCs/>
          <w:lang w:val="el-GR"/>
        </w:rPr>
        <w:t>(στ)</w:t>
      </w:r>
      <w:r>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17EC83DB" w14:textId="77777777" w:rsidR="008A6FC2" w:rsidRDefault="007932C7">
      <w:pPr>
        <w:spacing w:line="276" w:lineRule="auto"/>
        <w:rPr>
          <w:lang w:val="el-GR"/>
        </w:rPr>
      </w:pPr>
      <w:r>
        <w:rPr>
          <w:b/>
          <w:bCs/>
          <w:lang w:val="el-GR"/>
        </w:rPr>
        <w:lastRenderedPageBreak/>
        <w:t>(ζ)</w:t>
      </w:r>
      <w:r>
        <w:rPr>
          <w:lang w:val="el-GR"/>
        </w:rPr>
        <w:t xml:space="preserve">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14:paraId="678B3A01" w14:textId="77777777" w:rsidR="008A6FC2" w:rsidRDefault="007932C7">
      <w:pPr>
        <w:spacing w:line="276" w:lineRule="auto"/>
        <w:rPr>
          <w:lang w:val="el-GR"/>
        </w:rPr>
      </w:pPr>
      <w:r>
        <w:rPr>
          <w:b/>
          <w:bCs/>
          <w:lang w:val="el-GR"/>
        </w:rPr>
        <w:t>(η)</w:t>
      </w:r>
      <w:r>
        <w:rPr>
          <w:lang w:val="el-GR"/>
        </w:rPr>
        <w:t xml:space="preserve">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14:paraId="633D2336" w14:textId="77777777" w:rsidR="008A6FC2" w:rsidRDefault="007932C7">
      <w:pPr>
        <w:spacing w:line="276" w:lineRule="auto"/>
        <w:rPr>
          <w:b/>
          <w:lang w:val="el-GR"/>
        </w:rPr>
      </w:pPr>
      <w:r>
        <w:rPr>
          <w:b/>
          <w:bCs/>
          <w:lang w:val="el-GR"/>
        </w:rPr>
        <w:t>(θ)</w:t>
      </w:r>
      <w:r>
        <w:rPr>
          <w:lang w:val="el-GR"/>
        </w:rPr>
        <w:t xml:space="preserve">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14:paraId="3B7CA935" w14:textId="77777777" w:rsidR="008A6FC2" w:rsidRDefault="007932C7">
      <w:pPr>
        <w:spacing w:line="276" w:lineRule="auto"/>
        <w:rPr>
          <w:lang w:val="el-GR"/>
        </w:rPr>
      </w:pPr>
      <w:r>
        <w:rPr>
          <w:b/>
          <w:lang w:val="el-GR"/>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w:t>
      </w:r>
      <w:r>
        <w:rPr>
          <w:lang w:val="el-GR"/>
        </w:rPr>
        <w:t>.</w:t>
      </w:r>
    </w:p>
    <w:p w14:paraId="387420E2" w14:textId="77777777" w:rsidR="008A6FC2" w:rsidRDefault="007932C7">
      <w:pPr>
        <w:suppressAutoHyphens w:val="0"/>
        <w:spacing w:line="276" w:lineRule="auto"/>
        <w:rPr>
          <w:lang w:val="el-GR"/>
        </w:rPr>
      </w:pPr>
      <w:r>
        <w:rPr>
          <w:b/>
          <w:bCs/>
          <w:lang w:val="el-GR"/>
        </w:rPr>
        <w:t xml:space="preserve">2.2.3.5. </w:t>
      </w:r>
      <w:r>
        <w:rPr>
          <w:lang w:val="el-GR"/>
        </w:rPr>
        <w:t xml:space="preserve">Αμιγώς εθνικός λόγος αποκλεισμού. </w:t>
      </w:r>
      <w:r>
        <w:rPr>
          <w:rStyle w:val="fontstyle01"/>
          <w:rFonts w:asciiTheme="minorBidi" w:hAnsiTheme="minorBidi" w:cstheme="minorBidi"/>
          <w:sz w:val="21"/>
          <w:szCs w:val="21"/>
          <w:lang w:val="el-GR"/>
        </w:rPr>
        <w:t>Δεν εφαρμόζεται</w:t>
      </w:r>
      <w:r>
        <w:rPr>
          <w:rStyle w:val="fontstyle01"/>
          <w:sz w:val="21"/>
          <w:szCs w:val="21"/>
          <w:lang w:val="el-GR"/>
        </w:rPr>
        <w:t xml:space="preserve"> </w:t>
      </w:r>
      <w:r>
        <w:rPr>
          <w:sz w:val="21"/>
          <w:szCs w:val="21"/>
          <w:lang w:val="el-GR"/>
        </w:rPr>
        <w:t>στην παρούσα.</w:t>
      </w:r>
    </w:p>
    <w:p w14:paraId="5A1E54A4" w14:textId="77777777" w:rsidR="008A6FC2" w:rsidRDefault="007932C7">
      <w:pPr>
        <w:spacing w:line="276" w:lineRule="auto"/>
        <w:rPr>
          <w:b/>
          <w:bCs/>
          <w:lang w:val="el-GR"/>
        </w:rPr>
      </w:pPr>
      <w:r>
        <w:rPr>
          <w:b/>
          <w:bCs/>
          <w:lang w:val="el-GR"/>
        </w:rPr>
        <w:t xml:space="preserve">2.2.3.6. </w:t>
      </w:r>
      <w:r>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58A20FE9" w14:textId="77777777" w:rsidR="008A6FC2" w:rsidRDefault="007932C7">
      <w:pPr>
        <w:spacing w:line="276" w:lineRule="auto"/>
        <w:rPr>
          <w:lang w:val="el-GR"/>
        </w:rPr>
      </w:pPr>
      <w:r>
        <w:rPr>
          <w:b/>
          <w:bCs/>
          <w:lang w:val="el-GR"/>
        </w:rPr>
        <w:t>2.2.3.7.</w:t>
      </w:r>
      <w:r>
        <w:rPr>
          <w:lang w:val="el-GR"/>
        </w:rPr>
        <w:t xml:space="preserve"> Οικονομικός φορέας που εμπίπτει σε μια από τις καταστάσεις που αναφέρονται στις παραγράφους 2.2.3.1 και 2.2.3.4, εκτός από την περ. β 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t>o</w:t>
      </w:r>
      <w:r>
        <w:rPr>
          <w:lang w:val="el-GR"/>
        </w:rPr>
        <w:t>κάθαρση).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w:t>
      </w:r>
      <w:r>
        <w:rPr>
          <w:lang w:val="el-GR"/>
        </w:rPr>
        <w:t>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w:t>
      </w:r>
      <w:r>
        <w:rPr>
          <w:lang w:val="el-GR"/>
        </w:rPr>
        <w:t>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C4952E8" w14:textId="77777777" w:rsidR="008A6FC2" w:rsidRDefault="007932C7">
      <w:pPr>
        <w:rPr>
          <w:lang w:val="el-GR" w:eastAsia="zh-CN"/>
        </w:rPr>
      </w:pPr>
      <w:r>
        <w:rPr>
          <w:lang w:val="el-GR" w:eastAsia="zh-CN"/>
        </w:rPr>
        <w:t>Η εξέταση των, κατά τα ανωτέρω, προσκομισθέντων από τον οικονομικό φορέα στοιχείων, για τη διαπίστωση της επάρκειας η μη των επανορθωτικών μέτρων που έλαβε και επικαλείται, θα πραγματοποιηθεί κατά το στάδιο της εξέτασης των δικαιολογητικών κατακύρωσης.</w:t>
      </w:r>
    </w:p>
    <w:p w14:paraId="03FE7264" w14:textId="77777777" w:rsidR="008A6FC2" w:rsidRDefault="007932C7">
      <w:pPr>
        <w:suppressAutoHyphens w:val="0"/>
        <w:spacing w:after="0" w:line="276" w:lineRule="auto"/>
        <w:rPr>
          <w:lang w:val="el-GR"/>
        </w:rPr>
      </w:pPr>
      <w:r>
        <w:rPr>
          <w:b/>
          <w:bCs/>
          <w:lang w:val="el-GR"/>
        </w:rPr>
        <w:t>2.2.3.8.</w:t>
      </w:r>
      <w:r>
        <w:rPr>
          <w:lang w:val="el-GR"/>
        </w:rPr>
        <w:t xml:space="preserve"> 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αριθμ. 102080/24-10-2022 (Β΄5623/02.11.2022) απόφαση του Υπουργού Ανάπτυξης και Επενδύσεων με θέμα: </w:t>
      </w:r>
      <w:r>
        <w:rPr>
          <w:i/>
          <w:lang w:val="el-GR"/>
        </w:rPr>
        <w:t>«Ρύθμιση θεμάτων σχετικά με την εξέταση επανορθωτικών μέτρων από την Επιτροπή της παρ.  9 του άρθρου 73 του ν. 4412/2016».</w:t>
      </w:r>
    </w:p>
    <w:p w14:paraId="53770D37" w14:textId="77777777" w:rsidR="008A6FC2" w:rsidRDefault="008A6FC2">
      <w:pPr>
        <w:suppressAutoHyphens w:val="0"/>
        <w:spacing w:after="0" w:line="276" w:lineRule="auto"/>
        <w:rPr>
          <w:lang w:val="el-GR"/>
        </w:rPr>
      </w:pPr>
    </w:p>
    <w:p w14:paraId="1942DB3D" w14:textId="77777777" w:rsidR="008A6FC2" w:rsidRDefault="007932C7">
      <w:pPr>
        <w:suppressAutoHyphens w:val="0"/>
        <w:spacing w:after="0" w:line="276" w:lineRule="auto"/>
        <w:rPr>
          <w:lang w:val="el-GR"/>
        </w:rPr>
      </w:pPr>
      <w:r>
        <w:rPr>
          <w:lang w:val="el-GR"/>
        </w:rPr>
        <w:lastRenderedPageBreak/>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13">
        <w:r>
          <w:t>epanorthotika</w:t>
        </w:r>
        <w:r>
          <w:rPr>
            <w:lang w:val="el-GR"/>
          </w:rPr>
          <w:t>@</w:t>
        </w:r>
        <w:r>
          <w:t>eaadhsy</w:t>
        </w:r>
        <w:r>
          <w:rPr>
            <w:lang w:val="el-GR"/>
          </w:rPr>
          <w:t>.</w:t>
        </w:r>
        <w:r>
          <w:t>gr</w:t>
        </w:r>
      </w:hyperlink>
      <w:r>
        <w:rPr>
          <w:lang w:val="el-GR"/>
        </w:rPr>
        <w:t xml:space="preserve">  </w:t>
      </w:r>
    </w:p>
    <w:p w14:paraId="34E167FC" w14:textId="77777777" w:rsidR="008A6FC2" w:rsidRDefault="007932C7">
      <w:pPr>
        <w:suppressAutoHyphens w:val="0"/>
        <w:spacing w:before="240" w:after="0" w:line="276" w:lineRule="auto"/>
        <w:rPr>
          <w:lang w:val="el-GR"/>
        </w:rPr>
      </w:pPr>
      <w:r>
        <w:rPr>
          <w:lang w:val="el-GR"/>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w:t>
      </w:r>
      <w:r>
        <w:rPr>
          <w:lang w:val="el-GR"/>
        </w:rPr>
        <w:t>ς ανωτέρω προθεσμίας, θεωρείται ότι τα αιτούμενα στοιχεία δεν προσκομίστηκαν. Στην περίπτωση που ο οικονομικός φορέας υποβάλει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465F0A8F" w14:textId="77777777" w:rsidR="008A6FC2" w:rsidRDefault="007932C7">
      <w:pPr>
        <w:suppressAutoHyphens w:val="0"/>
        <w:spacing w:before="240" w:line="276" w:lineRule="auto"/>
        <w:rPr>
          <w:lang w:val="el-GR"/>
        </w:rPr>
      </w:pPr>
      <w:r>
        <w:rPr>
          <w:lang w:val="el-GR"/>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4724EBE3" w14:textId="77777777" w:rsidR="008A6FC2" w:rsidRDefault="007932C7">
      <w:pPr>
        <w:suppressAutoHyphens w:val="0"/>
        <w:spacing w:line="276" w:lineRule="auto"/>
        <w:rPr>
          <w:lang w:val="el-GR"/>
        </w:rPr>
      </w:pPr>
      <w:r>
        <w:rPr>
          <w:lang w:val="el-GR"/>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6E7A386E" w14:textId="77777777" w:rsidR="008A6FC2" w:rsidRDefault="007932C7">
      <w:pPr>
        <w:suppressAutoHyphens w:val="0"/>
        <w:spacing w:line="276" w:lineRule="auto"/>
        <w:rPr>
          <w:lang w:val="el-GR"/>
        </w:rPr>
      </w:pPr>
      <w:r>
        <w:rPr>
          <w:lang w:val="el-GR"/>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Pr>
          <w:b/>
          <w:lang w:val="el-GR"/>
        </w:rPr>
        <w:t>μετά</w:t>
      </w:r>
      <w:r>
        <w:rPr>
          <w:lang w:val="el-GR"/>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w:t>
      </w:r>
    </w:p>
    <w:p w14:paraId="61D3D36A" w14:textId="77777777" w:rsidR="008A6FC2" w:rsidRDefault="007932C7">
      <w:pPr>
        <w:suppressAutoHyphens w:val="0"/>
        <w:spacing w:after="0" w:line="276" w:lineRule="auto"/>
        <w:rPr>
          <w:lang w:val="el-GR"/>
        </w:rPr>
      </w:pPr>
      <w:r>
        <w:rPr>
          <w:lang w:val="el-GR"/>
        </w:rPr>
        <w:t>Στην περίπτωση που, κατά την υποβολή του ΕΕΕΣ, από τον οικονομικό φορέα, δεν συνέτρεχε στο πρόσωπο του κάποιος από τους λόγους αποκλεισμού της παρ.</w:t>
      </w:r>
      <w:r>
        <w:t> </w:t>
      </w:r>
      <w:r>
        <w:rPr>
          <w:lang w:val="el-GR"/>
        </w:rPr>
        <w:t>1 και της παρ.</w:t>
      </w:r>
      <w:r>
        <w:t> </w:t>
      </w:r>
      <w:r>
        <w:rPr>
          <w:lang w:val="el-GR"/>
        </w:rPr>
        <w:t>4, εκτός από την περ.</w:t>
      </w:r>
      <w:r>
        <w:t> </w:t>
      </w:r>
      <w:r>
        <w:rPr>
          <w:lang w:val="el-GR"/>
        </w:rPr>
        <w:t>β’ αυτής, του άρθρου</w:t>
      </w:r>
      <w:r>
        <w:t> </w:t>
      </w:r>
      <w:r>
        <w:rPr>
          <w:lang w:val="el-GR"/>
        </w:rPr>
        <w:t>73 του ν.</w:t>
      </w:r>
      <w:r>
        <w:t> </w:t>
      </w:r>
      <w:r>
        <w:rPr>
          <w:lang w:val="el-GR"/>
        </w:rPr>
        <w:t>4412/2016, αλλά η συνδρομή του προέκυψε, κατά τη διάρκεια της παρούσας διαδικασίας (οψιγενής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1662624D" w14:textId="77777777" w:rsidR="008A6FC2" w:rsidRDefault="007932C7">
      <w:pPr>
        <w:spacing w:line="276" w:lineRule="auto"/>
        <w:rPr>
          <w:lang w:val="el-GR"/>
        </w:rPr>
      </w:pPr>
      <w:r>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5761E0D0" w14:textId="77777777" w:rsidR="008A6FC2" w:rsidRDefault="007932C7">
      <w:pPr>
        <w:spacing w:line="276" w:lineRule="auto"/>
        <w:rPr>
          <w:color w:val="000000"/>
          <w:lang w:val="el-GR"/>
        </w:rPr>
      </w:pPr>
      <w:r>
        <w:rPr>
          <w:b/>
          <w:bCs/>
          <w:color w:val="000000"/>
          <w:lang w:val="el-GR"/>
        </w:rPr>
        <w:t xml:space="preserve">2.2.3.9. </w:t>
      </w:r>
      <w:r>
        <w:rPr>
          <w:color w:val="000000"/>
          <w:lang w:val="el-GR"/>
        </w:rPr>
        <w:t xml:space="preserve">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  </w:t>
      </w:r>
    </w:p>
    <w:p w14:paraId="60FA7848" w14:textId="77777777" w:rsidR="008A6FC2" w:rsidRDefault="008A6FC2">
      <w:pPr>
        <w:spacing w:after="0" w:line="276" w:lineRule="auto"/>
        <w:rPr>
          <w:b/>
          <w:bCs/>
          <w:sz w:val="26"/>
          <w:szCs w:val="26"/>
          <w:lang w:val="el-GR"/>
        </w:rPr>
      </w:pPr>
    </w:p>
    <w:p w14:paraId="03E55181" w14:textId="77777777" w:rsidR="008A6FC2" w:rsidRDefault="007932C7">
      <w:pPr>
        <w:spacing w:line="360" w:lineRule="auto"/>
        <w:jc w:val="left"/>
        <w:rPr>
          <w:lang w:val="el-GR"/>
        </w:rPr>
      </w:pPr>
      <w:r>
        <w:rPr>
          <w:b/>
          <w:bCs/>
          <w:sz w:val="26"/>
          <w:szCs w:val="26"/>
          <w:lang w:val="el-GR"/>
        </w:rPr>
        <w:t>Κριτήρια Επιλογής</w:t>
      </w:r>
    </w:p>
    <w:p w14:paraId="0F747232" w14:textId="77777777" w:rsidR="008A6FC2" w:rsidRDefault="007932C7">
      <w:pPr>
        <w:pStyle w:val="3"/>
        <w:rPr>
          <w:rFonts w:eastAsia="Calibri"/>
          <w:color w:val="000000"/>
          <w:lang w:val="el-GR"/>
        </w:rPr>
      </w:pPr>
      <w:bookmarkStart w:id="29" w:name="_Toc208568478"/>
      <w:r>
        <w:rPr>
          <w:lang w:val="el-GR"/>
        </w:rPr>
        <w:t>2.2.4</w:t>
      </w:r>
      <w:r>
        <w:rPr>
          <w:lang w:val="el-GR"/>
        </w:rPr>
        <w:tab/>
        <w:t>Καταλληλότητα άσκησης επαγγελματικής δραστηριότητας</w:t>
      </w:r>
      <w:bookmarkEnd w:id="29"/>
    </w:p>
    <w:p w14:paraId="014DA1B7" w14:textId="77777777" w:rsidR="008A6FC2" w:rsidRDefault="007932C7">
      <w:pPr>
        <w:spacing w:line="276" w:lineRule="auto"/>
        <w:rPr>
          <w:rFonts w:eastAsia="Calibri"/>
          <w:bCs/>
          <w:color w:val="000000"/>
          <w:lang w:val="el-GR"/>
        </w:rPr>
      </w:pPr>
      <w:r>
        <w:rPr>
          <w:rFonts w:eastAsia="Calibri"/>
          <w:bCs/>
          <w:color w:val="000000"/>
          <w:lang w:val="el-GR"/>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14:paraId="1A4189C7" w14:textId="77777777" w:rsidR="008A6FC2" w:rsidRDefault="007932C7">
      <w:pPr>
        <w:spacing w:line="276" w:lineRule="auto"/>
        <w:rPr>
          <w:rFonts w:eastAsia="Calibri"/>
          <w:bCs/>
          <w:color w:val="000000"/>
          <w:lang w:val="el-GR"/>
        </w:rPr>
      </w:pPr>
      <w:r>
        <w:rPr>
          <w:rFonts w:eastAsia="Calibri"/>
          <w:bCs/>
          <w:color w:val="000000"/>
          <w:lang w:val="el-GR"/>
        </w:rPr>
        <w:lastRenderedPageBreak/>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14:paraId="5F4F55C8" w14:textId="77777777" w:rsidR="008A6FC2" w:rsidRDefault="007932C7">
      <w:pPr>
        <w:spacing w:line="276" w:lineRule="auto"/>
        <w:rPr>
          <w:rFonts w:eastAsia="Calibri"/>
          <w:bCs/>
          <w:color w:val="000000"/>
          <w:lang w:val="el-GR"/>
        </w:rPr>
      </w:pPr>
      <w:r>
        <w:rPr>
          <w:rFonts w:eastAsia="Calibri"/>
          <w:bCs/>
          <w:color w:val="000000"/>
          <w:lang w:val="el-GR"/>
        </w:rPr>
        <w:t xml:space="preserve">Στην περίπτωση οικονομικών φορέων εγκατεστημένων σε κράτος μέλους του Ευρωπαϊκού Οικονομικού Χώρου (Ε.Ο.Χ) ή σε τρίτες χώρες που έχουν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14:paraId="019AD1BC" w14:textId="77777777" w:rsidR="008A6FC2" w:rsidRDefault="007932C7">
      <w:pPr>
        <w:spacing w:line="276" w:lineRule="auto"/>
        <w:rPr>
          <w:rFonts w:eastAsia="Calibri"/>
          <w:b/>
          <w:color w:val="000000"/>
          <w:lang w:val="el-GR"/>
        </w:rPr>
      </w:pPr>
      <w:r>
        <w:rPr>
          <w:rFonts w:eastAsia="Calibri"/>
          <w:b/>
          <w:color w:val="000000"/>
          <w:lang w:val="el-GR"/>
        </w:rPr>
        <w:t xml:space="preserve">Οι εγκατεστημένοι στην Ελλάδα οικονομικοί φορείς απαιτείται να είναι εγγεγραμμένοι στο Βιοτεχνικό ή Εμπορικό ή Βιομηχανικό Επιμελητήριο. </w:t>
      </w:r>
    </w:p>
    <w:p w14:paraId="2B6CBCAA" w14:textId="77777777" w:rsidR="008A6FC2" w:rsidRDefault="007932C7">
      <w:pPr>
        <w:spacing w:after="0" w:line="276" w:lineRule="auto"/>
        <w:rPr>
          <w:color w:val="000000"/>
          <w:szCs w:val="22"/>
          <w:lang w:val="el-GR"/>
        </w:rPr>
      </w:pPr>
      <w:r>
        <w:rPr>
          <w:rFonts w:eastAsia="Calibri"/>
          <w:szCs w:val="22"/>
          <w:u w:val="single"/>
          <w:lang w:val="el-GR"/>
        </w:rPr>
        <w:t>Στην περίπτωση ένωσης οικονομικών φορέων</w:t>
      </w:r>
      <w:r>
        <w:rPr>
          <w:color w:val="000000"/>
          <w:szCs w:val="22"/>
          <w:lang w:val="el-GR"/>
        </w:rPr>
        <w:t xml:space="preserve"> η πλήρωση των απαιτήσεων της καταλληλότητας για την άσκηση της επαγγελματικής δραστηριότητας πρέπει να </w:t>
      </w:r>
      <w:r>
        <w:rPr>
          <w:szCs w:val="22"/>
          <w:lang w:val="el-GR"/>
        </w:rPr>
        <w:t xml:space="preserve">καλύπτεται </w:t>
      </w:r>
      <w:r>
        <w:rPr>
          <w:color w:val="000000"/>
          <w:szCs w:val="22"/>
          <w:lang w:val="el-GR"/>
        </w:rPr>
        <w:t>από όλα τα μέλη της ένωσης.</w:t>
      </w:r>
    </w:p>
    <w:p w14:paraId="058E9569" w14:textId="77777777" w:rsidR="008A6FC2" w:rsidRDefault="008A6FC2">
      <w:pPr>
        <w:spacing w:after="0"/>
        <w:rPr>
          <w:rFonts w:eastAsia="Calibri"/>
          <w:b/>
          <w:i/>
          <w:color w:val="5B9BD5"/>
          <w:lang w:val="el-GR" w:eastAsia="zh-CN"/>
        </w:rPr>
      </w:pPr>
    </w:p>
    <w:p w14:paraId="4A069F58" w14:textId="77777777" w:rsidR="008A6FC2" w:rsidRDefault="007932C7">
      <w:pPr>
        <w:pStyle w:val="3"/>
        <w:rPr>
          <w:szCs w:val="22"/>
          <w:lang w:val="el-GR"/>
        </w:rPr>
      </w:pPr>
      <w:bookmarkStart w:id="30" w:name="_Toc208568479"/>
      <w:r>
        <w:rPr>
          <w:lang w:val="el-GR"/>
        </w:rPr>
        <w:t>2.2.5</w:t>
      </w:r>
      <w:r>
        <w:rPr>
          <w:lang w:val="el-GR"/>
        </w:rPr>
        <w:tab/>
        <w:t>Οικονομική και χρηματοοικονομική επάρκεια</w:t>
      </w:r>
      <w:bookmarkEnd w:id="30"/>
    </w:p>
    <w:p w14:paraId="7B1BCC05" w14:textId="77777777" w:rsidR="008A6FC2" w:rsidRDefault="007932C7">
      <w:pPr>
        <w:spacing w:after="0" w:line="276" w:lineRule="auto"/>
        <w:rPr>
          <w:color w:val="000000"/>
          <w:szCs w:val="22"/>
          <w:lang w:val="el-GR"/>
        </w:rPr>
      </w:pPr>
      <w:r>
        <w:rPr>
          <w:color w:val="000000"/>
          <w:szCs w:val="22"/>
          <w:lang w:val="el-GR"/>
        </w:rPr>
        <w:t xml:space="preserve">Για την παρούσα διαδικασία σύναψης σύμβασης η Αναθέτουσα Αρχή </w:t>
      </w:r>
      <w:r>
        <w:rPr>
          <w:b/>
          <w:color w:val="000000"/>
          <w:szCs w:val="22"/>
          <w:lang w:val="el-GR"/>
        </w:rPr>
        <w:t>δεν απαιτεί</w:t>
      </w:r>
      <w:r>
        <w:rPr>
          <w:color w:val="000000"/>
          <w:szCs w:val="22"/>
          <w:lang w:val="el-GR"/>
        </w:rPr>
        <w:t xml:space="preserve"> από τους οικονομικούς</w:t>
      </w:r>
      <w:r>
        <w:rPr>
          <w:color w:val="000000"/>
          <w:szCs w:val="22"/>
          <w:lang w:val="el-GR"/>
        </w:rPr>
        <w:br/>
        <w:t>φορείς να προσκομίσουν στοιχεία προς απόδειξη της οικονομικής και χρηματοοικονομικής τους</w:t>
      </w:r>
      <w:r>
        <w:rPr>
          <w:color w:val="000000"/>
          <w:szCs w:val="22"/>
          <w:lang w:val="el-GR"/>
        </w:rPr>
        <w:br/>
        <w:t>επάρκειας.</w:t>
      </w:r>
    </w:p>
    <w:p w14:paraId="746EC443" w14:textId="77777777" w:rsidR="008A6FC2" w:rsidRDefault="008A6FC2">
      <w:pPr>
        <w:spacing w:after="0"/>
        <w:rPr>
          <w:lang w:val="el-GR"/>
        </w:rPr>
      </w:pPr>
    </w:p>
    <w:p w14:paraId="586C46A2" w14:textId="77777777" w:rsidR="008A6FC2" w:rsidRDefault="007932C7">
      <w:pPr>
        <w:pStyle w:val="3"/>
        <w:spacing w:line="276" w:lineRule="auto"/>
        <w:rPr>
          <w:lang w:val="el-GR"/>
        </w:rPr>
      </w:pPr>
      <w:bookmarkStart w:id="31" w:name="_Toc208568480"/>
      <w:r>
        <w:rPr>
          <w:lang w:val="el-GR"/>
        </w:rPr>
        <w:t>2</w:t>
      </w:r>
      <w:r>
        <w:rPr>
          <w:lang w:val="el-GR"/>
        </w:rPr>
        <w:t>.2.6</w:t>
      </w:r>
      <w:r>
        <w:rPr>
          <w:lang w:val="el-GR"/>
        </w:rPr>
        <w:tab/>
        <w:t>Τεχνική και επαγγελματική ι</w:t>
      </w:r>
      <w:r>
        <w:rPr>
          <w:lang w:val="el-GR"/>
        </w:rPr>
        <w:t>κανότητα</w:t>
      </w:r>
      <w:bookmarkEnd w:id="31"/>
    </w:p>
    <w:p w14:paraId="4CDE9E46" w14:textId="77777777" w:rsidR="008A6FC2" w:rsidRDefault="007932C7">
      <w:pPr>
        <w:spacing w:line="276" w:lineRule="auto"/>
        <w:rPr>
          <w:lang w:val="el-GR" w:eastAsia="zh-CN"/>
        </w:rPr>
      </w:pPr>
      <w:r>
        <w:rPr>
          <w:lang w:val="el-GR" w:eastAsia="zh-CN"/>
        </w:rPr>
        <w:t xml:space="preserve">Όσον αφορά στην τεχνική και επαγγελματική ικανότητα για την παρούσα διαδικασία σύναψης σύμβασης, οι οικονομικοί φορείς </w:t>
      </w:r>
      <w:r>
        <w:rPr>
          <w:szCs w:val="22"/>
          <w:lang w:val="el-GR" w:eastAsia="zh-CN"/>
        </w:rPr>
        <w:t xml:space="preserve">απαιτείται </w:t>
      </w:r>
      <w:r>
        <w:rPr>
          <w:rFonts w:cstheme="minorHAnsi"/>
          <w:bCs/>
          <w:szCs w:val="22"/>
          <w:lang w:val="el-GR" w:eastAsia="zh-CN"/>
        </w:rPr>
        <w:t>να διαθέτουν</w:t>
      </w:r>
      <w:r>
        <w:rPr>
          <w:szCs w:val="22"/>
          <w:lang w:val="el-GR" w:eastAsia="zh-CN"/>
        </w:rPr>
        <w:t>:</w:t>
      </w:r>
    </w:p>
    <w:p w14:paraId="136AD313" w14:textId="77777777" w:rsidR="008A6FC2" w:rsidRDefault="007932C7">
      <w:pPr>
        <w:numPr>
          <w:ilvl w:val="0"/>
          <w:numId w:val="13"/>
        </w:numPr>
        <w:spacing w:after="0" w:line="276" w:lineRule="auto"/>
        <w:ind w:left="567" w:hanging="426"/>
        <w:rPr>
          <w:rFonts w:eastAsia="Calibri"/>
          <w:szCs w:val="22"/>
          <w:lang w:val="el-GR" w:eastAsia="en-US"/>
        </w:rPr>
      </w:pPr>
      <w:bookmarkStart w:id="32" w:name="_Hlk192057240"/>
      <w:bookmarkStart w:id="33" w:name="_Hlk192058084"/>
      <w:bookmarkStart w:id="34" w:name="_Hlk192055618"/>
      <w:r>
        <w:rPr>
          <w:rFonts w:cstheme="minorHAnsi"/>
          <w:bCs/>
          <w:szCs w:val="22"/>
          <w:lang w:val="el-GR" w:eastAsia="zh-CN"/>
        </w:rPr>
        <w:t xml:space="preserve">το απαιτούμενο, σύμφωνα με τα αναφερόμενα στο Παράρτημα Ι της παρούσας διακήρυξης, </w:t>
      </w:r>
      <w:bookmarkEnd w:id="32"/>
      <w:r>
        <w:rPr>
          <w:rFonts w:cstheme="minorHAnsi"/>
          <w:b/>
          <w:szCs w:val="22"/>
          <w:lang w:val="el-GR" w:eastAsia="zh-CN"/>
        </w:rPr>
        <w:t>προσωπικό</w:t>
      </w:r>
      <w:r>
        <w:rPr>
          <w:rFonts w:cstheme="minorHAnsi"/>
          <w:bCs/>
          <w:szCs w:val="22"/>
          <w:lang w:val="el-GR" w:eastAsia="zh-CN"/>
        </w:rPr>
        <w:t xml:space="preserve">, ήτοι </w:t>
      </w:r>
      <w:r>
        <w:rPr>
          <w:rFonts w:cstheme="minorHAnsi"/>
          <w:szCs w:val="22"/>
          <w:lang w:val="el-GR"/>
        </w:rPr>
        <w:t>τα μέλη των πληρωμάτων των ασθενοφόρων,</w:t>
      </w:r>
      <w:r>
        <w:rPr>
          <w:rFonts w:eastAsia="Calibri"/>
          <w:szCs w:val="22"/>
          <w:lang w:val="el-GR" w:eastAsia="en-US"/>
        </w:rPr>
        <w:t xml:space="preserve"> </w:t>
      </w:r>
    </w:p>
    <w:p w14:paraId="04304C1C" w14:textId="77777777" w:rsidR="008A6FC2" w:rsidRDefault="008A6FC2">
      <w:pPr>
        <w:spacing w:after="0" w:line="276" w:lineRule="auto"/>
        <w:ind w:left="567"/>
        <w:rPr>
          <w:rFonts w:eastAsia="Calibri"/>
          <w:szCs w:val="22"/>
          <w:lang w:val="el-GR" w:eastAsia="en-US"/>
        </w:rPr>
      </w:pPr>
    </w:p>
    <w:p w14:paraId="4BE4773B" w14:textId="77777777" w:rsidR="008A6FC2" w:rsidRDefault="007932C7">
      <w:pPr>
        <w:numPr>
          <w:ilvl w:val="0"/>
          <w:numId w:val="13"/>
        </w:numPr>
        <w:spacing w:after="0" w:line="276" w:lineRule="auto"/>
        <w:ind w:left="567" w:hanging="426"/>
        <w:rPr>
          <w:rFonts w:eastAsia="Calibri"/>
          <w:szCs w:val="22"/>
          <w:lang w:val="el-GR" w:eastAsia="en-US"/>
        </w:rPr>
      </w:pPr>
      <w:r>
        <w:rPr>
          <w:rFonts w:cstheme="minorHAnsi"/>
          <w:bCs/>
          <w:szCs w:val="22"/>
          <w:lang w:val="el-GR" w:eastAsia="zh-CN"/>
        </w:rPr>
        <w:t xml:space="preserve">τα απαιτούμενα </w:t>
      </w:r>
      <w:r>
        <w:rPr>
          <w:rFonts w:cstheme="minorHAnsi"/>
          <w:szCs w:val="22"/>
          <w:lang w:val="el-GR"/>
        </w:rPr>
        <w:t xml:space="preserve">εκ του νόμου </w:t>
      </w:r>
      <w:r>
        <w:rPr>
          <w:rFonts w:eastAsia="Calibri"/>
          <w:b/>
          <w:bCs/>
          <w:szCs w:val="22"/>
          <w:lang w:val="el-GR" w:eastAsia="en-US"/>
        </w:rPr>
        <w:t>προσόντα</w:t>
      </w:r>
      <w:r>
        <w:rPr>
          <w:rFonts w:eastAsia="Calibri"/>
          <w:szCs w:val="22"/>
          <w:lang w:val="el-GR" w:eastAsia="en-US"/>
        </w:rPr>
        <w:t xml:space="preserve"> των μελών που θα επανδρώνουν </w:t>
      </w:r>
      <w:r>
        <w:rPr>
          <w:bCs/>
          <w:szCs w:val="22"/>
          <w:lang w:val="el-GR" w:eastAsia="zh-CN"/>
        </w:rPr>
        <w:t xml:space="preserve">τα ασθενοφόρα </w:t>
      </w:r>
      <w:r>
        <w:rPr>
          <w:rFonts w:eastAsia="Calibri"/>
          <w:szCs w:val="22"/>
          <w:lang w:val="el-GR" w:eastAsia="en-US"/>
        </w:rPr>
        <w:t>(π.χ. άδειες, βεβαιώσεις, πιστοποιήσεις) και</w:t>
      </w:r>
    </w:p>
    <w:p w14:paraId="16BF00F5" w14:textId="77777777" w:rsidR="008A6FC2" w:rsidRDefault="008A6FC2">
      <w:pPr>
        <w:spacing w:after="0"/>
        <w:ind w:left="567"/>
        <w:rPr>
          <w:rFonts w:eastAsia="Calibri"/>
          <w:szCs w:val="22"/>
          <w:lang w:val="el-GR" w:eastAsia="en-US"/>
        </w:rPr>
      </w:pPr>
    </w:p>
    <w:p w14:paraId="38946769" w14:textId="77777777" w:rsidR="008A6FC2" w:rsidRDefault="007932C7">
      <w:pPr>
        <w:numPr>
          <w:ilvl w:val="0"/>
          <w:numId w:val="13"/>
        </w:numPr>
        <w:spacing w:after="0" w:line="276" w:lineRule="auto"/>
        <w:ind w:left="567" w:hanging="426"/>
        <w:rPr>
          <w:rFonts w:eastAsia="Calibri"/>
          <w:szCs w:val="22"/>
          <w:lang w:val="el-GR" w:eastAsia="en-US"/>
        </w:rPr>
      </w:pPr>
      <w:r>
        <w:rPr>
          <w:bCs/>
          <w:szCs w:val="22"/>
          <w:lang w:val="el-GR" w:eastAsia="zh-CN"/>
        </w:rPr>
        <w:t xml:space="preserve">τον απαιτούμενο </w:t>
      </w:r>
      <w:r>
        <w:rPr>
          <w:b/>
          <w:bCs/>
          <w:color w:val="000000"/>
          <w:szCs w:val="22"/>
          <w:lang w:val="el-GR"/>
        </w:rPr>
        <w:t xml:space="preserve">τεχνικό </w:t>
      </w:r>
      <w:r>
        <w:rPr>
          <w:b/>
          <w:bCs/>
          <w:szCs w:val="22"/>
          <w:lang w:val="el-GR" w:eastAsia="zh-CN"/>
        </w:rPr>
        <w:t>εξοπλισμό</w:t>
      </w:r>
      <w:r>
        <w:rPr>
          <w:bCs/>
          <w:szCs w:val="22"/>
          <w:lang w:val="el-GR" w:eastAsia="zh-CN"/>
        </w:rPr>
        <w:t>, ήτοι τα ασθενοφόρα τα οποία θα πρέπει</w:t>
      </w:r>
      <w:r>
        <w:rPr>
          <w:color w:val="000000"/>
          <w:szCs w:val="22"/>
          <w:lang w:val="el-GR"/>
        </w:rPr>
        <w:t xml:space="preserve"> να πληρούν τις προδιαγραφές και </w:t>
      </w:r>
      <w:r>
        <w:rPr>
          <w:rFonts w:cstheme="minorHAnsi"/>
          <w:szCs w:val="22"/>
          <w:lang w:val="el-GR"/>
        </w:rPr>
        <w:t>να φέρουν τον υγειονομικό και ιατροτεχνολογικό εξοπλισμό</w:t>
      </w:r>
      <w:r>
        <w:rPr>
          <w:color w:val="000000"/>
          <w:szCs w:val="22"/>
          <w:lang w:val="el-GR"/>
        </w:rPr>
        <w:t xml:space="preserve">, όπως περιγράφεται στο </w:t>
      </w:r>
      <w:r>
        <w:rPr>
          <w:szCs w:val="22"/>
          <w:lang w:val="el-GR"/>
        </w:rPr>
        <w:t>Παράρτημα Ι  της παρούσας.</w:t>
      </w:r>
      <w:bookmarkEnd w:id="33"/>
      <w:bookmarkEnd w:id="34"/>
    </w:p>
    <w:p w14:paraId="304FE7A9" w14:textId="77777777" w:rsidR="008A6FC2" w:rsidRDefault="008A6FC2">
      <w:pPr>
        <w:spacing w:after="0"/>
        <w:ind w:left="567"/>
        <w:rPr>
          <w:rFonts w:eastAsia="Calibri"/>
          <w:szCs w:val="22"/>
          <w:lang w:val="el-GR" w:eastAsia="en-US"/>
        </w:rPr>
      </w:pPr>
    </w:p>
    <w:p w14:paraId="047700EF" w14:textId="77777777" w:rsidR="008A6FC2" w:rsidRDefault="007932C7">
      <w:pPr>
        <w:pStyle w:val="3"/>
        <w:spacing w:line="276" w:lineRule="auto"/>
        <w:rPr>
          <w:i/>
          <w:color w:val="5B9BD5"/>
          <w:lang w:val="el-GR"/>
        </w:rPr>
      </w:pPr>
      <w:bookmarkStart w:id="35" w:name="_Toc208568481"/>
      <w:r>
        <w:rPr>
          <w:lang w:val="el-GR"/>
        </w:rPr>
        <w:t>2.2.7</w:t>
      </w:r>
      <w:r>
        <w:rPr>
          <w:lang w:val="el-GR"/>
        </w:rPr>
        <w:tab/>
        <w:t>Πρότυπα διασφάλισης ποιότητας</w:t>
      </w:r>
      <w:bookmarkEnd w:id="35"/>
      <w:r>
        <w:rPr>
          <w:lang w:val="el-GR"/>
        </w:rPr>
        <w:t xml:space="preserve"> </w:t>
      </w:r>
    </w:p>
    <w:p w14:paraId="646B8FB0" w14:textId="77777777" w:rsidR="008A6FC2" w:rsidRDefault="007932C7">
      <w:pPr>
        <w:spacing w:after="0" w:line="276" w:lineRule="auto"/>
        <w:rPr>
          <w:color w:val="000000"/>
          <w:szCs w:val="22"/>
          <w:lang w:val="el-GR"/>
        </w:rPr>
      </w:pPr>
      <w:r>
        <w:rPr>
          <w:color w:val="000000"/>
          <w:szCs w:val="22"/>
          <w:lang w:val="el-GR"/>
        </w:rPr>
        <w:t xml:space="preserve">Για την παρούσα διαδικασία σύναψης σύμβασης η Αναθέτουσα Αρχή </w:t>
      </w:r>
      <w:r>
        <w:rPr>
          <w:b/>
          <w:color w:val="000000"/>
          <w:szCs w:val="22"/>
          <w:lang w:val="el-GR"/>
        </w:rPr>
        <w:t>δεν απαιτεί</w:t>
      </w:r>
      <w:r>
        <w:rPr>
          <w:color w:val="000000"/>
          <w:szCs w:val="22"/>
          <w:lang w:val="el-GR"/>
        </w:rPr>
        <w:t xml:space="preserve"> από τους οικονομικούς</w:t>
      </w:r>
      <w:r>
        <w:rPr>
          <w:color w:val="000000"/>
          <w:szCs w:val="22"/>
          <w:lang w:val="el-GR"/>
        </w:rPr>
        <w:br/>
        <w:t xml:space="preserve">φορείς </w:t>
      </w:r>
      <w:r>
        <w:rPr>
          <w:szCs w:val="22"/>
          <w:lang w:val="el-GR" w:eastAsia="zh-CN"/>
        </w:rPr>
        <w:t xml:space="preserve">να συμμορφώνονται με συγκεκριμένα </w:t>
      </w:r>
      <w:r>
        <w:rPr>
          <w:rFonts w:eastAsia="TimesNewRomanPSMT"/>
          <w:color w:val="000000"/>
          <w:szCs w:val="22"/>
          <w:lang w:val="el-GR" w:eastAsia="zh-CN"/>
        </w:rPr>
        <w:t>πρότυπα διασφάλισης ποιότητας.</w:t>
      </w:r>
    </w:p>
    <w:p w14:paraId="0D743BFE" w14:textId="77777777" w:rsidR="008A6FC2" w:rsidRDefault="007932C7">
      <w:pPr>
        <w:pStyle w:val="3"/>
        <w:rPr>
          <w:lang w:val="el-GR"/>
        </w:rPr>
      </w:pPr>
      <w:bookmarkStart w:id="36" w:name="_Toc208568482"/>
      <w:r>
        <w:rPr>
          <w:lang w:val="el-GR"/>
        </w:rPr>
        <w:t>2.2.8</w:t>
      </w:r>
      <w:r>
        <w:rPr>
          <w:lang w:val="el-GR"/>
        </w:rPr>
        <w:tab/>
      </w:r>
      <w:r>
        <w:rPr>
          <w:lang w:val="el-GR"/>
        </w:rPr>
        <w:t>Στήριξη στην ικανότητα τρίτων – Υπεργολαβία</w:t>
      </w:r>
      <w:bookmarkEnd w:id="36"/>
    </w:p>
    <w:p w14:paraId="3F2E25B6" w14:textId="77777777" w:rsidR="008A6FC2" w:rsidRDefault="007932C7">
      <w:pPr>
        <w:pStyle w:val="4"/>
        <w:rPr>
          <w:lang w:val="el-GR"/>
        </w:rPr>
      </w:pPr>
      <w:r>
        <w:rPr>
          <w:lang w:val="el-GR"/>
        </w:rPr>
        <w:t>2.2.8.1. Στήριξη στην ικανότητα τρίτων</w:t>
      </w:r>
    </w:p>
    <w:p w14:paraId="686997EC" w14:textId="77777777" w:rsidR="008A6FC2" w:rsidRDefault="007932C7">
      <w:pPr>
        <w:spacing w:line="276" w:lineRule="auto"/>
        <w:rPr>
          <w:lang w:val="el-GR"/>
        </w:rPr>
      </w:pPr>
      <w:r>
        <w:rPr>
          <w:lang w:val="el-GR"/>
        </w:rPr>
        <w:t xml:space="preserve">Οι οικονομικοί φορείς μπορούν, όσον αφορά στα κριτήρια της οικονομικής και χρηματοοικονομικής επάρκειας (της παραγράφου 2.2.5) και τα σχετικά με την τεχνική και επαγγελματική ικανότητα (της παραγράφου 2.2.6),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w:t>
      </w:r>
      <w:r>
        <w:rPr>
          <w:lang w:val="el-GR"/>
        </w:rPr>
        <w:lastRenderedPageBreak/>
        <w:t>αναγκαίους πόρους, με την προσκόμιση της σχετικής δέσμευσης των φορέων στην ικανότητα των οποίων στηρίζονται.</w:t>
      </w:r>
    </w:p>
    <w:p w14:paraId="35F62CA6" w14:textId="77777777" w:rsidR="008A6FC2" w:rsidRDefault="007932C7">
      <w:pPr>
        <w:spacing w:line="276" w:lineRule="auto"/>
        <w:rPr>
          <w:lang w:val="el-GR"/>
        </w:rPr>
      </w:pPr>
      <w:r>
        <w:rPr>
          <w:szCs w:val="22"/>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401BB612" w14:textId="77777777" w:rsidR="008A6FC2" w:rsidRDefault="007932C7">
      <w:pPr>
        <w:spacing w:line="276" w:lineRule="auto"/>
        <w:rPr>
          <w:bCs/>
          <w:lang w:val="el-GR"/>
        </w:rPr>
      </w:pPr>
      <w:r>
        <w:rPr>
          <w:bCs/>
          <w:lang w:val="el-GR"/>
        </w:rPr>
        <w:t>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2.2.3..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Pr>
          <w:bCs/>
          <w:color w:val="000000"/>
          <w:lang w:val="el-GR"/>
        </w:rPr>
        <w:t xml:space="preserve"> </w:t>
      </w:r>
      <w:r>
        <w:rPr>
          <w:bCs/>
          <w:lang w:val="el-GR"/>
        </w:rPr>
        <w:t>σχετική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02249B3F" w14:textId="77777777" w:rsidR="008A6FC2" w:rsidRDefault="007932C7">
      <w:pPr>
        <w:pStyle w:val="4"/>
        <w:rPr>
          <w:lang w:val="el-GR"/>
        </w:rPr>
      </w:pPr>
      <w:r>
        <w:rPr>
          <w:lang w:val="el-GR"/>
        </w:rPr>
        <w:t>2.2.8.2. Υπεργολαβία</w:t>
      </w:r>
    </w:p>
    <w:p w14:paraId="51647709" w14:textId="77777777" w:rsidR="008A6FC2" w:rsidRDefault="007932C7">
      <w:pPr>
        <w:spacing w:line="276" w:lineRule="auto"/>
        <w:rPr>
          <w:bCs/>
          <w:shd w:val="clear" w:color="auto" w:fill="FFFF00"/>
          <w:lang w:val="el-GR"/>
        </w:rPr>
      </w:pPr>
      <w:r>
        <w:rPr>
          <w:bCs/>
          <w:lang w:val="el-GR"/>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Pr>
          <w:bCs/>
          <w:lang w:val="en-US"/>
        </w:rPr>
        <w:t>o</w:t>
      </w:r>
      <w:r>
        <w:rPr>
          <w:bCs/>
          <w:lang w:val="el-GR"/>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2.2.3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2.2.3. </w:t>
      </w:r>
    </w:p>
    <w:p w14:paraId="16376220" w14:textId="77777777" w:rsidR="008A6FC2" w:rsidRDefault="007932C7">
      <w:pPr>
        <w:pStyle w:val="3"/>
        <w:rPr>
          <w:lang w:val="el-GR"/>
        </w:rPr>
      </w:pPr>
      <w:bookmarkStart w:id="37" w:name="_Toc208568483"/>
      <w:r>
        <w:rPr>
          <w:lang w:val="el-GR"/>
        </w:rPr>
        <w:t>2.2.9</w:t>
      </w:r>
      <w:r>
        <w:rPr>
          <w:lang w:val="el-GR"/>
        </w:rPr>
        <w:tab/>
        <w:t>Κανόνες απόδειξης ποιοτικής επιλογής</w:t>
      </w:r>
      <w:bookmarkEnd w:id="37"/>
    </w:p>
    <w:p w14:paraId="65BC2589" w14:textId="77777777" w:rsidR="008A6FC2" w:rsidRDefault="007932C7">
      <w:pPr>
        <w:spacing w:line="276" w:lineRule="auto"/>
        <w:rPr>
          <w:bCs/>
          <w:lang w:val="el-GR"/>
        </w:rPr>
      </w:pPr>
      <w:r>
        <w:rPr>
          <w:bCs/>
          <w:lang w:val="el-GR"/>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με το ΕΕΕΣ, σύμφωνα με τα οριζόμενα στην παράγραφο 2.2.9.1, κατά την υποβολή των δικαιολογητικών της παραγράφου 2.2.9.2 και κατά τη σύναψη της σύμβασης, με  την υπεύθυνη δήλωση της περ. δ΄ της παρ. 3 του άρθρου 105 του ν. 4412/2016. </w:t>
      </w:r>
    </w:p>
    <w:p w14:paraId="7DF8F6A5" w14:textId="77777777" w:rsidR="008A6FC2" w:rsidRDefault="007932C7">
      <w:pPr>
        <w:spacing w:line="276" w:lineRule="auto"/>
        <w:rPr>
          <w:bCs/>
          <w:lang w:val="el-GR"/>
        </w:rPr>
      </w:pPr>
      <w:r>
        <w:rPr>
          <w:bCs/>
          <w:lang w:val="el-GR"/>
        </w:rPr>
        <w:t xml:space="preserve">Στην περίπτωση που ο οικονομικός φορέας στηρίζεται στις ικανότητες άλλων φορέων, σύμφωνα με </w:t>
      </w:r>
      <w:r>
        <w:rPr>
          <w:lang w:val="el-GR"/>
        </w:rPr>
        <w:t xml:space="preserve">την παράγραφο </w:t>
      </w:r>
      <w:r>
        <w:rPr>
          <w:bCs/>
          <w:lang w:val="el-GR"/>
        </w:rPr>
        <w:t xml:space="preserve">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w:t>
      </w:r>
      <w:r>
        <w:rPr>
          <w:lang w:val="el-GR"/>
        </w:rPr>
        <w:t xml:space="preserve">της παραγράφου </w:t>
      </w:r>
      <w:r>
        <w:rPr>
          <w:bCs/>
          <w:lang w:val="el-GR"/>
        </w:rPr>
        <w:t>2.2.3 της παρούσας και ότι πληρούν τα σχετικά κριτήρια επιλογής κατά περίπτωση.</w:t>
      </w:r>
    </w:p>
    <w:p w14:paraId="531B1E23" w14:textId="77777777" w:rsidR="008A6FC2" w:rsidRDefault="007932C7">
      <w:pPr>
        <w:spacing w:line="276" w:lineRule="auto"/>
        <w:rPr>
          <w:bCs/>
          <w:lang w:val="el-GR"/>
        </w:rPr>
      </w:pPr>
      <w:r>
        <w:rPr>
          <w:bCs/>
          <w:lang w:val="el-GR"/>
        </w:rPr>
        <w:t xml:space="preserve">Στην περίπτωση που </w:t>
      </w:r>
      <w:r>
        <w:rPr>
          <w:bCs/>
          <w:lang w:val="en-US"/>
        </w:rPr>
        <w:t>o</w:t>
      </w:r>
      <w:r>
        <w:rPr>
          <w:bCs/>
          <w:lang w:val="el-GR"/>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 </w:t>
      </w:r>
    </w:p>
    <w:p w14:paraId="52600AD7" w14:textId="77777777" w:rsidR="008A6FC2" w:rsidRDefault="007932C7">
      <w:pPr>
        <w:suppressAutoHyphens w:val="0"/>
        <w:spacing w:after="160" w:line="276" w:lineRule="auto"/>
        <w:rPr>
          <w:rFonts w:eastAsia="Calibri" w:cs="Times New Roman"/>
          <w:szCs w:val="22"/>
          <w:lang w:val="el-GR" w:eastAsia="en-US"/>
        </w:rPr>
      </w:pPr>
      <w:r>
        <w:rPr>
          <w:rFonts w:eastAsia="Calibri" w:cs="Times New Roman"/>
          <w:szCs w:val="22"/>
          <w:lang w:val="el-GR" w:eastAsia="en-US"/>
        </w:rPr>
        <w:t xml:space="preserve">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 </w:t>
      </w:r>
    </w:p>
    <w:p w14:paraId="498CCA0C" w14:textId="77777777" w:rsidR="008A6FC2" w:rsidRDefault="007932C7">
      <w:pPr>
        <w:pStyle w:val="4"/>
        <w:ind w:left="567" w:hanging="567"/>
        <w:rPr>
          <w:i/>
          <w:color w:val="5B9BD5"/>
          <w:lang w:val="el-GR"/>
        </w:rPr>
      </w:pPr>
      <w:r>
        <w:rPr>
          <w:lang w:val="el-GR"/>
        </w:rPr>
        <w:t>2.2.9.1</w:t>
      </w:r>
      <w:r>
        <w:rPr>
          <w:lang w:val="el-GR"/>
        </w:rPr>
        <w:tab/>
        <w:t xml:space="preserve">Προκαταρκτική απόδειξη κατά την υποβολή προσφορών </w:t>
      </w:r>
    </w:p>
    <w:p w14:paraId="3930166F" w14:textId="77777777" w:rsidR="008A6FC2" w:rsidRDefault="007932C7">
      <w:pPr>
        <w:spacing w:line="276" w:lineRule="auto"/>
        <w:rPr>
          <w:lang w:val="el-GR"/>
        </w:rPr>
      </w:pPr>
      <w:r>
        <w:rPr>
          <w:lang w:val="el-GR"/>
        </w:rPr>
        <w:t xml:space="preserve">Προς προκαταρκτική απόδειξη ότι οι προσφέροντες οικονομικοί φορείς: </w:t>
      </w:r>
    </w:p>
    <w:p w14:paraId="04D985A2" w14:textId="77777777" w:rsidR="008A6FC2" w:rsidRDefault="007932C7">
      <w:pPr>
        <w:spacing w:line="276" w:lineRule="auto"/>
        <w:rPr>
          <w:lang w:val="el-GR"/>
        </w:rPr>
      </w:pPr>
      <w:r>
        <w:rPr>
          <w:b/>
          <w:bCs/>
          <w:lang w:val="el-GR"/>
        </w:rPr>
        <w:t>α)</w:t>
      </w:r>
      <w:r>
        <w:rPr>
          <w:lang w:val="el-GR"/>
        </w:rPr>
        <w:t xml:space="preserve"> δεν βρίσκονται σε μία από τις καταστάσεις της παραγράφου 2.2.3 και </w:t>
      </w:r>
    </w:p>
    <w:p w14:paraId="27E83B25" w14:textId="77777777" w:rsidR="008A6FC2" w:rsidRDefault="007932C7">
      <w:pPr>
        <w:spacing w:after="0" w:line="276" w:lineRule="auto"/>
        <w:rPr>
          <w:lang w:val="el-GR"/>
        </w:rPr>
      </w:pPr>
      <w:r>
        <w:rPr>
          <w:b/>
          <w:bCs/>
          <w:lang w:val="el-GR"/>
        </w:rPr>
        <w:lastRenderedPageBreak/>
        <w:t>β)</w:t>
      </w:r>
      <w:r>
        <w:rPr>
          <w:lang w:val="el-GR"/>
        </w:rPr>
        <w:t xml:space="preserve"> πληρούν τα σχετικά κριτήρια επιλογής των παραγράφων 2.2.4 και 2.2.6 της παρούσας,</w:t>
      </w:r>
      <w:r>
        <w:rPr>
          <w:rFonts w:eastAsia="SimSun"/>
          <w:sz w:val="20"/>
          <w:szCs w:val="20"/>
          <w:lang w:val="el-GR"/>
        </w:rPr>
        <w:t xml:space="preserve"> </w:t>
      </w:r>
      <w:r>
        <w:rPr>
          <w:lang w:val="el-GR"/>
        </w:rPr>
        <w:t xml:space="preserve">προσκομίζουν κατά την υποβολή της προσφοράς τους, </w:t>
      </w:r>
      <w:r>
        <w:rPr>
          <w:u w:val="single"/>
          <w:lang w:val="el-GR"/>
        </w:rPr>
        <w:t>ως δικαιολογητικό συμμετοχής,</w:t>
      </w:r>
      <w:r>
        <w:rPr>
          <w:lang w:val="el-GR"/>
        </w:rPr>
        <w:t xml:space="preserve"> το προβλεπόμενο από το άρθρο 79 παρ. 1 και 3 του ν. 4412/2016 Ευρωπαϊκό Ενιαίο Έγγραφο Σύμβασης (ΕΕΕΣ), σύμφωνα με το επισυναπτόμενο στην παρούσα Παράρτημα ΙΙ</w:t>
      </w:r>
      <w:r>
        <w:rPr>
          <w:i/>
          <w:color w:val="5B9BD5"/>
          <w:lang w:val="el-GR"/>
        </w:rPr>
        <w:t>,</w:t>
      </w:r>
      <w:r>
        <w:rPr>
          <w:lang w:val="el-GR"/>
        </w:rPr>
        <w:t xml:space="preserve"> το οποίο ισοδυναμεί με ενημερωμένη υπεύθυνη δήλωση, με τις συνέπειες του ν. 1599/1986. Το ΕΕΕΣ καταρτίζεται βάσει του τυποποιημένου εντύπου του Παραρτήματος 2 του Κανονισμού (ΕΕ) 2016/7 και</w:t>
      </w:r>
      <w:r>
        <w:rPr>
          <w:lang w:val="el-GR"/>
        </w:rPr>
        <w:t xml:space="preserve"> συμπληρώνεται από τους προσφέροντες οικονομικούς φορείς σύμφωνα με τις οδηγίες  του Παραρτήματος 1 του ως άνω Κανονισμού καθώς και την Κατευθυντήρια Οδηγία 23 της ΕΑΑΔΗΣΥ.</w:t>
      </w:r>
    </w:p>
    <w:p w14:paraId="1331C320" w14:textId="77777777" w:rsidR="008A6FC2" w:rsidRDefault="008A6FC2">
      <w:pPr>
        <w:spacing w:after="0" w:line="276" w:lineRule="auto"/>
        <w:rPr>
          <w:lang w:val="el-GR"/>
        </w:rPr>
      </w:pPr>
    </w:p>
    <w:tbl>
      <w:tblPr>
        <w:tblW w:w="9628" w:type="dxa"/>
        <w:tblLayout w:type="fixed"/>
        <w:tblLook w:val="04A0" w:firstRow="1" w:lastRow="0" w:firstColumn="1" w:lastColumn="0" w:noHBand="0" w:noVBand="1"/>
      </w:tblPr>
      <w:tblGrid>
        <w:gridCol w:w="9628"/>
      </w:tblGrid>
      <w:tr w:rsidR="008A6FC2" w:rsidRPr="00FA56A3" w14:paraId="5668A871" w14:textId="77777777">
        <w:tc>
          <w:tcPr>
            <w:tcW w:w="9628" w:type="dxa"/>
            <w:shd w:val="clear" w:color="auto" w:fill="F4F9F1"/>
          </w:tcPr>
          <w:p w14:paraId="77175D71" w14:textId="77777777" w:rsidR="008A6FC2" w:rsidRDefault="007932C7">
            <w:pPr>
              <w:spacing w:line="276" w:lineRule="auto"/>
              <w:rPr>
                <w:lang w:val="el-GR"/>
              </w:rPr>
            </w:pPr>
            <w:r>
              <w:rPr>
                <w:lang w:val="el-GR"/>
              </w:rPr>
              <w:t>Επισημαίνεται ότι, όσον αφορά στο Μέρος IV: «Κριτήρια επιλογής», οι οικονομικοί φορείς συμπληρώνουν μόνο την Ενότητα α: «Γενική ένδειξη για όλα τα κριτήρια επιλογής», χωρίς να υποχρεούνται να συμπληρώσουν οποιαδήποτε άλλη ενότητα του Μέρους IV του ΕΕΕΣ.</w:t>
            </w:r>
          </w:p>
        </w:tc>
      </w:tr>
    </w:tbl>
    <w:p w14:paraId="0812E294" w14:textId="77777777" w:rsidR="008A6FC2" w:rsidRDefault="008A6FC2">
      <w:pPr>
        <w:spacing w:after="0" w:line="276" w:lineRule="auto"/>
        <w:rPr>
          <w:i/>
          <w:color w:val="5B9BD5"/>
          <w:lang w:val="el-GR"/>
        </w:rPr>
      </w:pPr>
    </w:p>
    <w:p w14:paraId="578AEDFA" w14:textId="77777777" w:rsidR="008A6FC2" w:rsidRDefault="007932C7">
      <w:pPr>
        <w:spacing w:line="276" w:lineRule="auto"/>
        <w:rPr>
          <w:lang w:val="el-GR"/>
        </w:rPr>
      </w:pPr>
      <w:r>
        <w:rPr>
          <w:lang w:val="el-GR"/>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p>
    <w:p w14:paraId="07D88217" w14:textId="77777777" w:rsidR="008A6FC2" w:rsidRDefault="007932C7">
      <w:pPr>
        <w:spacing w:line="276" w:lineRule="auto"/>
        <w:rPr>
          <w:bCs/>
          <w:iCs/>
          <w:lang w:val="el-GR"/>
        </w:rPr>
      </w:pPr>
      <w:r>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αυτό.</w:t>
      </w:r>
    </w:p>
    <w:p w14:paraId="18035FE9" w14:textId="77777777" w:rsidR="008A6FC2" w:rsidRDefault="007932C7">
      <w:pPr>
        <w:spacing w:line="276" w:lineRule="auto"/>
        <w:rPr>
          <w:lang w:val="el-GR"/>
        </w:rPr>
      </w:pPr>
      <w:r>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14:paraId="54831FEC" w14:textId="77777777" w:rsidR="008A6FC2" w:rsidRDefault="007932C7">
      <w:pPr>
        <w:spacing w:line="276" w:lineRule="auto"/>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τον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456C7601" w14:textId="77777777" w:rsidR="008A6FC2" w:rsidRDefault="007932C7">
      <w:pPr>
        <w:spacing w:line="276" w:lineRule="auto"/>
        <w:rPr>
          <w:lang w:val="el-GR"/>
        </w:rPr>
      </w:pPr>
      <w:r>
        <w:rPr>
          <w:lang w:val="el-GR"/>
        </w:rPr>
        <w:t xml:space="preserve">Στην περίπτωση υποβολής προσφοράς από ένωση οικονομικών φορέων το ΕΕΕΣ υποβάλλεται χωριστά από κάθε μέλος της ένωσης. </w:t>
      </w:r>
    </w:p>
    <w:p w14:paraId="6CF7D2F6" w14:textId="77777777" w:rsidR="008A6FC2" w:rsidRDefault="007932C7">
      <w:pPr>
        <w:suppressAutoHyphens w:val="0"/>
        <w:spacing w:after="160" w:line="276" w:lineRule="auto"/>
        <w:rPr>
          <w:rFonts w:eastAsia="Calibri" w:cs="Times New Roman"/>
          <w:szCs w:val="22"/>
          <w:lang w:val="el-GR" w:eastAsia="en-US"/>
        </w:rPr>
      </w:pPr>
      <w:r>
        <w:rPr>
          <w:rFonts w:eastAsia="Calibri" w:cs="Times New Roman"/>
          <w:szCs w:val="22"/>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την παράγραφο 2.2.3 της παρούσας και ταυτόχρονα να επικαλεσθεί και τυχόν ληφθέντα μέτρα προς αποκατάσταση της αξιοπιστίας του.</w:t>
      </w:r>
    </w:p>
    <w:p w14:paraId="7A6515F5" w14:textId="77777777" w:rsidR="008A6FC2" w:rsidRDefault="007932C7">
      <w:pPr>
        <w:suppressAutoHyphens w:val="0"/>
        <w:spacing w:after="160" w:line="276" w:lineRule="auto"/>
        <w:rPr>
          <w:rFonts w:eastAsia="Calibri" w:cs="Times New Roman"/>
          <w:szCs w:val="22"/>
          <w:lang w:val="el-GR" w:eastAsia="en-US"/>
        </w:rPr>
      </w:pPr>
      <w:r>
        <w:rPr>
          <w:rFonts w:eastAsia="Calibri" w:cs="Times New Roman"/>
          <w:szCs w:val="22"/>
          <w:lang w:val="el-GR" w:eastAsia="en-US"/>
        </w:rPr>
        <w:t>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2.2.3.4 της παρούσας, αναλύεται στο σχετικό πεδίο που προβάλλει κατόπιν θετικής απάντησης.</w:t>
      </w:r>
    </w:p>
    <w:p w14:paraId="13085C1B" w14:textId="77777777" w:rsidR="008A6FC2" w:rsidRDefault="007932C7">
      <w:pPr>
        <w:suppressAutoHyphens w:val="0"/>
        <w:spacing w:after="160" w:line="276" w:lineRule="auto"/>
        <w:rPr>
          <w:rFonts w:eastAsia="Calibri" w:cs="Times New Roman"/>
          <w:szCs w:val="22"/>
          <w:lang w:val="el-GR" w:eastAsia="en-US"/>
        </w:rPr>
      </w:pPr>
      <w:r>
        <w:rPr>
          <w:rFonts w:eastAsia="Calibri" w:cs="Times New Roman"/>
          <w:szCs w:val="22"/>
          <w:lang w:val="el-GR" w:eastAsia="en-US"/>
        </w:rPr>
        <w:lastRenderedPageBreak/>
        <w:t xml:space="preserve">Όσον αφορά στις υποχρεώσεις του, ως προς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w:t>
      </w:r>
      <w:r>
        <w:rPr>
          <w:rFonts w:eastAsia="Calibri" w:cs="Times New Roman"/>
          <w:szCs w:val="22"/>
          <w:lang w:val="el-GR" w:eastAsia="en-US"/>
        </w:rPr>
        <w:t>ή εισφορών κοινωνικής ασφάλισης ή, κατά περίπτωση, εάν έχει αθετήσει τις παραπάνω υποχρεώσεις του.</w:t>
      </w:r>
    </w:p>
    <w:p w14:paraId="42C23447" w14:textId="77777777" w:rsidR="008A6FC2" w:rsidRDefault="007932C7">
      <w:pPr>
        <w:suppressAutoHyphens w:val="0"/>
        <w:spacing w:line="276" w:lineRule="auto"/>
        <w:rPr>
          <w:rFonts w:eastAsia="Calibri" w:cs="Times New Roman"/>
          <w:szCs w:val="22"/>
          <w:lang w:val="el-GR" w:eastAsia="en-US"/>
        </w:rPr>
      </w:pPr>
      <w:r>
        <w:rPr>
          <w:rFonts w:eastAsia="Calibri" w:cs="Times New Roman"/>
          <w:szCs w:val="22"/>
          <w:lang w:val="el-GR" w:eastAsia="en-US"/>
        </w:rPr>
        <w:t>Στην περίπτωση που ένας οικονομικός φορέας, δηλώνει ότι εμπίπτει σε μία από τις καταστάσεις της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2F5C51AC" w14:textId="77777777" w:rsidR="008A6FC2" w:rsidRDefault="007932C7">
      <w:pPr>
        <w:suppressAutoHyphens w:val="0"/>
        <w:spacing w:line="276" w:lineRule="auto"/>
        <w:rPr>
          <w:rFonts w:eastAsia="Calibri" w:cs="Times New Roman"/>
          <w:szCs w:val="22"/>
          <w:lang w:val="el-GR" w:eastAsia="en-US"/>
        </w:rPr>
      </w:pPr>
      <w:r>
        <w:rPr>
          <w:rFonts w:eastAsia="Calibri" w:cs="Times New Roman"/>
          <w:szCs w:val="22"/>
          <w:lang w:val="el-GR" w:eastAsia="en-US"/>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03B61113" w14:textId="77777777" w:rsidR="008A6FC2" w:rsidRDefault="007932C7">
      <w:pPr>
        <w:suppressAutoHyphens w:val="0"/>
        <w:spacing w:line="276" w:lineRule="auto"/>
        <w:rPr>
          <w:rFonts w:eastAsia="Calibri" w:cs="Times New Roman"/>
          <w:szCs w:val="22"/>
          <w:lang w:val="el-GR" w:eastAsia="en-US"/>
        </w:rPr>
      </w:pPr>
      <w:r>
        <w:rPr>
          <w:rFonts w:eastAsia="Calibri" w:cs="Times New Roman"/>
          <w:szCs w:val="22"/>
          <w:lang w:val="el-GR" w:eastAsia="en-US"/>
        </w:rPr>
        <w:t xml:space="preserve">β. εάν τα μέτρα κρίθηκαν ως επαρκή ή μη επαρκή, επισυνάπτοντας την απόφαση της περ. α με βάση την 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7AB9B45B" w14:textId="77777777" w:rsidR="008A6FC2" w:rsidRDefault="007932C7">
      <w:pPr>
        <w:suppressAutoHyphens w:val="0"/>
        <w:spacing w:after="0" w:line="276" w:lineRule="auto"/>
        <w:rPr>
          <w:rFonts w:eastAsia="Calibri" w:cs="Times New Roman"/>
          <w:szCs w:val="22"/>
          <w:lang w:val="el-GR" w:eastAsia="en-US"/>
        </w:rPr>
      </w:pPr>
      <w:r>
        <w:rPr>
          <w:rFonts w:eastAsia="Calibri" w:cs="Times New Roman"/>
          <w:szCs w:val="22"/>
          <w:lang w:val="el-GR" w:eastAsia="en-US"/>
        </w:rPr>
        <w:t>γ.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4148F893" w14:textId="77777777" w:rsidR="008A6FC2" w:rsidRDefault="007932C7">
      <w:pPr>
        <w:suppressAutoHyphens w:val="0"/>
        <w:spacing w:line="276" w:lineRule="auto"/>
        <w:rPr>
          <w:rFonts w:eastAsia="Calibri" w:cs="Times New Roman"/>
          <w:szCs w:val="22"/>
          <w:lang w:val="el-GR" w:eastAsia="en-US"/>
        </w:rPr>
      </w:pPr>
      <w:r>
        <w:rPr>
          <w:rFonts w:eastAsia="Calibri" w:cs="Times New Roman"/>
          <w:szCs w:val="22"/>
          <w:lang w:val="el-GR" w:eastAsia="en-US"/>
        </w:rPr>
        <w:t xml:space="preserve">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Pr>
          <w:lang w:val="el-GR"/>
        </w:rPr>
        <w:t>παρ. 9,</w:t>
      </w:r>
      <w:r>
        <w:rPr>
          <w:rFonts w:eastAsia="Calibri" w:cs="Times New Roman"/>
          <w:szCs w:val="22"/>
          <w:lang w:val="el-GR" w:eastAsia="en-US"/>
        </w:rPr>
        <w:t xml:space="preserve"> του ά</w:t>
      </w:r>
      <w:r>
        <w:rPr>
          <w:lang w:val="el-GR"/>
        </w:rPr>
        <w:t>ρθρου 79 του ν. 4412/2016.</w:t>
      </w:r>
    </w:p>
    <w:p w14:paraId="27750070" w14:textId="77777777" w:rsidR="008A6FC2" w:rsidRDefault="007932C7">
      <w:pPr>
        <w:pStyle w:val="4"/>
        <w:spacing w:after="0" w:line="276" w:lineRule="auto"/>
        <w:ind w:left="567" w:hanging="567"/>
        <w:rPr>
          <w:lang w:val="el-GR"/>
        </w:rPr>
      </w:pPr>
      <w:r>
        <w:rPr>
          <w:lang w:val="el-GR"/>
        </w:rPr>
        <w:t>2.2.9.2</w:t>
      </w:r>
      <w:r>
        <w:rPr>
          <w:lang w:val="el-GR"/>
        </w:rPr>
        <w:tab/>
        <w:t>Αποδεικτικά μέσα</w:t>
      </w:r>
    </w:p>
    <w:p w14:paraId="4E9E84C8" w14:textId="77777777" w:rsidR="008A6FC2" w:rsidRDefault="008A6FC2">
      <w:pPr>
        <w:rPr>
          <w:lang w:val="el-GR"/>
        </w:rPr>
      </w:pPr>
    </w:p>
    <w:tbl>
      <w:tblPr>
        <w:tblW w:w="9628" w:type="dxa"/>
        <w:tblLayout w:type="fixed"/>
        <w:tblLook w:val="04A0" w:firstRow="1" w:lastRow="0" w:firstColumn="1" w:lastColumn="0" w:noHBand="0" w:noVBand="1"/>
      </w:tblPr>
      <w:tblGrid>
        <w:gridCol w:w="9628"/>
      </w:tblGrid>
      <w:tr w:rsidR="008A6FC2" w:rsidRPr="00FA56A3" w14:paraId="7A2C7FBC" w14:textId="77777777">
        <w:tc>
          <w:tcPr>
            <w:tcW w:w="9628" w:type="dxa"/>
            <w:shd w:val="clear" w:color="auto" w:fill="F9FBF7"/>
          </w:tcPr>
          <w:p w14:paraId="3258BA0F" w14:textId="77777777" w:rsidR="008A6FC2" w:rsidRDefault="007932C7">
            <w:pPr>
              <w:spacing w:line="276" w:lineRule="auto"/>
              <w:rPr>
                <w:b/>
                <w:bCs/>
                <w:lang w:val="el-GR"/>
              </w:rPr>
            </w:pPr>
            <w:r>
              <w:rPr>
                <w:b/>
                <w:bCs/>
                <w:lang w:val="el-GR"/>
              </w:rPr>
              <w:t>Επισημαίνεται ότι:</w:t>
            </w:r>
          </w:p>
          <w:p w14:paraId="10E69D48" w14:textId="77777777" w:rsidR="008A6FC2" w:rsidRDefault="007932C7">
            <w:pPr>
              <w:spacing w:line="276" w:lineRule="auto"/>
              <w:rPr>
                <w:b/>
                <w:bCs/>
                <w:lang w:val="el-GR"/>
              </w:rPr>
            </w:pPr>
            <w:r>
              <w:rPr>
                <w:b/>
                <w:bCs/>
                <w:lang w:val="el-GR"/>
              </w:rPr>
              <w:t>όλα τα έγγραφα/δικαιολογητικά που αναφέρονται στην παράγραφο 2.2.9.2 ως αποδεικτικά στοιχεία για τη μη συνδρομή των λόγων αποκλεισμού της παραγράφου 2.2.3 της παρούσας καθώς και για την πλήρωση των κριτηρίων ποιοτικής επιλογής των παραγράφων 2.2.4 και 2.2.6 αυτής, κατατίθενται όχι κατά την υποβολή του φακέλου «Δικαιολογητικά Συμμετοχής- Τεχνική Προσφορά» από όλους τους διαγωνιζόμενους αλλά μόνο από τον προσωρινό ανάδοχο στο στάδιο υποβολής των δικαιολογητικών κατακύρωσης σύμφωνα με την παράγραφο 3.2 («Πρόσκ</w:t>
            </w:r>
            <w:r>
              <w:rPr>
                <w:b/>
                <w:bCs/>
                <w:lang w:val="el-GR"/>
              </w:rPr>
              <w:t>ληση υποβολής δικαιολογητικών προσωρινού  αναδόχου») της παρούσας διακήρυξης.</w:t>
            </w:r>
          </w:p>
        </w:tc>
      </w:tr>
    </w:tbl>
    <w:p w14:paraId="182D526D" w14:textId="77777777" w:rsidR="008A6FC2" w:rsidRDefault="008A6FC2">
      <w:pPr>
        <w:spacing w:after="0" w:line="276" w:lineRule="auto"/>
        <w:rPr>
          <w:b/>
          <w:bCs/>
          <w:lang w:val="el-GR"/>
        </w:rPr>
      </w:pPr>
    </w:p>
    <w:p w14:paraId="1DBFCE48" w14:textId="77777777" w:rsidR="008A6FC2" w:rsidRDefault="007932C7">
      <w:pPr>
        <w:spacing w:line="276" w:lineRule="auto"/>
        <w:rPr>
          <w:bCs/>
          <w:lang w:val="el-GR"/>
        </w:rPr>
      </w:pPr>
      <w:r>
        <w:rPr>
          <w:b/>
          <w:bCs/>
          <w:lang w:val="el-GR"/>
        </w:rPr>
        <w:t>Α.</w:t>
      </w:r>
      <w:r>
        <w:rPr>
          <w:bCs/>
          <w:lang w:val="el-GR"/>
        </w:rPr>
        <w:t xml:space="preserve"> Για την απόδειξη της μη συνδρομής λόγων αποκλεισμού κατ’ άρθρο 2.2.3 και της πλήρωσης των κριτηρίων ποιοτικής επιλογής κατά τις παραγράφους 2.2.4 και 2.2.6 οι οικονομικοί φορείς προσκομίζουν τα δικαιολογητικά του παρόντος. </w:t>
      </w:r>
      <w:r>
        <w:rPr>
          <w:b/>
          <w:lang w:val="el-GR"/>
        </w:rPr>
        <w:t xml:space="preserve">Η προσκόμιση των εν λόγω δικαιολογητικών γίνεται κατά τα οριζόμενα </w:t>
      </w:r>
      <w:r>
        <w:rPr>
          <w:b/>
          <w:lang w:val="el-GR"/>
        </w:rPr>
        <w:lastRenderedPageBreak/>
        <w:t>στο άρθρο 3.2 από τον προσωρινό ανάδοχο.</w:t>
      </w:r>
      <w:r>
        <w:rPr>
          <w:lang w:val="el-GR"/>
        </w:rPr>
        <w:t xml:space="preserve"> </w:t>
      </w:r>
      <w:r>
        <w:rPr>
          <w:bCs/>
          <w:lang w:val="el-GR"/>
        </w:rPr>
        <w:t>Η αναθέτουσα αρχή μπορεί να ζητεί από προσφέροντες, σε οποιοδήποτε χρονικό σημείο κατά τη διάρκεια της διαδικασίας, να υποβάλουν όλα ή ορισμένα δικαιολογητικά, όταν αυτό απαιτείται</w:t>
      </w:r>
      <w:r>
        <w:rPr>
          <w:bCs/>
          <w:lang w:val="el-GR"/>
        </w:rPr>
        <w:t xml:space="preserve"> για την ορθή διεξαγωγή της διαδικασίας.</w:t>
      </w:r>
    </w:p>
    <w:p w14:paraId="625959D9" w14:textId="77777777" w:rsidR="008A6FC2" w:rsidRDefault="007932C7">
      <w:pPr>
        <w:spacing w:line="276" w:lineRule="auto"/>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w:t>
      </w:r>
      <w:r>
        <w:rPr>
          <w:bCs/>
          <w:lang w:val="el-GR"/>
        </w:rPr>
        <w:t xml:space="preserve">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18D8D4CB" w14:textId="77777777" w:rsidR="008A6FC2" w:rsidRDefault="007932C7">
      <w:pPr>
        <w:spacing w:line="276" w:lineRule="auto"/>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516825FE" w14:textId="77777777" w:rsidR="008A6FC2" w:rsidRDefault="007932C7">
      <w:pPr>
        <w:spacing w:line="276" w:lineRule="auto"/>
        <w:rPr>
          <w:bCs/>
          <w:lang w:val="el-GR"/>
        </w:rPr>
      </w:pPr>
      <w:r>
        <w:rPr>
          <w:bCs/>
          <w:lang w:val="el-GR"/>
        </w:rPr>
        <w:t>Τα δικαιολογητικά του παρόντος υποβάλλονται και γίνονται αποδεκτά σύμφωνα με την παράγραφο 2.4.2.5. και 3.2 της παρούσας.</w:t>
      </w:r>
    </w:p>
    <w:p w14:paraId="23866E99" w14:textId="77777777" w:rsidR="008A6FC2" w:rsidRDefault="007932C7">
      <w:pPr>
        <w:spacing w:line="276" w:lineRule="auto"/>
        <w:rPr>
          <w:lang w:val="el-GR"/>
        </w:rPr>
      </w:pPr>
      <w:r>
        <w:rPr>
          <w:lang w:val="el-GR"/>
        </w:rPr>
        <w:t xml:space="preserve">Τα αποδεικτικά έγγραφα συντάσσονται στην ελληνική γλώσσα ή συνοδεύονται από επίσημη μετάφρασή τους στην ελληνική γλώσσα σύμφωνα με την παράγραφο 2.1.4. </w:t>
      </w:r>
    </w:p>
    <w:p w14:paraId="774D9794" w14:textId="77777777" w:rsidR="008A6FC2" w:rsidRDefault="007932C7">
      <w:pPr>
        <w:spacing w:line="276" w:lineRule="auto"/>
        <w:rPr>
          <w:color w:val="000000"/>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 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 της παραγράφου 3.2 της παρούσας, από τον προσωρινό ανάδοχο, μέσω </w:t>
      </w:r>
      <w:r>
        <w:rPr>
          <w:lang w:val="el-GR"/>
        </w:rPr>
        <w:t>του υποσυστήματος, στον φάκελο «δικαιολογητικά προσωρινού αναδόχου».</w:t>
      </w:r>
    </w:p>
    <w:p w14:paraId="76BD0B36" w14:textId="77777777" w:rsidR="008A6FC2" w:rsidRDefault="007932C7">
      <w:pPr>
        <w:spacing w:line="276" w:lineRule="auto"/>
        <w:rPr>
          <w:color w:val="000000"/>
          <w:lang w:val="el-GR"/>
        </w:rPr>
      </w:pPr>
      <w:r>
        <w:rPr>
          <w:color w:val="000000"/>
          <w:lang w:val="el-GR"/>
        </w:rPr>
        <w:t>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w:t>
      </w:r>
      <w:r>
        <w:rPr>
          <w:color w:val="000000"/>
          <w:lang w:val="el-GR"/>
        </w:rPr>
        <w:t>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w:t>
      </w:r>
      <w:r>
        <w:rPr>
          <w:color w:val="000000"/>
          <w:lang w:val="el-GR"/>
        </w:rPr>
        <w:t xml:space="preserve"> β΄ της παραγράφου 2.2.3.4.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4D641FF6" w14:textId="77777777" w:rsidR="008A6FC2" w:rsidRDefault="007932C7">
      <w:pPr>
        <w:spacing w:line="276" w:lineRule="auto"/>
        <w:rPr>
          <w:b/>
          <w:bCs/>
          <w:lang w:val="el-GR"/>
        </w:rPr>
      </w:pPr>
      <w:r>
        <w:rPr>
          <w:b/>
          <w:bCs/>
          <w:color w:val="000000"/>
          <w:lang w:val="el-GR"/>
        </w:rPr>
        <w:t>Ειδικότερα οι οικονομικοί φορείς προσκομίζουν:</w:t>
      </w:r>
    </w:p>
    <w:p w14:paraId="152AF843" w14:textId="77777777" w:rsidR="008A6FC2" w:rsidRDefault="007932C7">
      <w:pPr>
        <w:spacing w:line="276" w:lineRule="auto"/>
        <w:rPr>
          <w:lang w:val="el-GR"/>
        </w:rPr>
      </w:pPr>
      <w:r>
        <w:rPr>
          <w:b/>
          <w:bCs/>
          <w:lang w:val="el-GR"/>
        </w:rPr>
        <w:t>α)</w:t>
      </w:r>
      <w:r>
        <w:rPr>
          <w:lang w:val="el-GR"/>
        </w:rPr>
        <w:t xml:space="preserve"> </w:t>
      </w:r>
      <w:r>
        <w:rPr>
          <w:b/>
          <w:bCs/>
          <w:lang w:val="el-GR"/>
        </w:rPr>
        <w:t>για την παράγραφο 2.2.3.1 απόσπασμα του σχετικού μητρώου, όπως του ποινικού μητρώου</w:t>
      </w:r>
      <w:r>
        <w:rPr>
          <w:lang w:val="el-GR"/>
        </w:rPr>
        <w:t xml:space="preserve">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υποβολή του.</w:t>
      </w:r>
    </w:p>
    <w:p w14:paraId="2C82D84A" w14:textId="77777777" w:rsidR="008A6FC2" w:rsidRDefault="007932C7">
      <w:pPr>
        <w:spacing w:line="276" w:lineRule="auto"/>
        <w:rPr>
          <w:b/>
          <w:bCs/>
          <w:lang w:val="el-GR"/>
        </w:rPr>
      </w:pPr>
      <w:r>
        <w:rPr>
          <w:lang w:val="el-GR"/>
        </w:rPr>
        <w:lastRenderedPageBreak/>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32B06055" w14:textId="77777777" w:rsidR="008A6FC2" w:rsidRDefault="007932C7">
      <w:pPr>
        <w:spacing w:line="276" w:lineRule="auto"/>
        <w:rPr>
          <w:lang w:val="el-GR"/>
        </w:rPr>
      </w:pPr>
      <w:r>
        <w:rPr>
          <w:b/>
          <w:bCs/>
          <w:lang w:val="el-GR"/>
        </w:rPr>
        <w:t>β) για την παράγραφο  2.2.3.2 πιστοποιητικό</w:t>
      </w:r>
      <w:r>
        <w:rPr>
          <w:lang w:val="el-GR"/>
        </w:rPr>
        <w:t xml:space="preserve"> που εκδίδεται από την αρμόδια αρχή του οικείου κράτους - μέλους ή χώρας, που  είναι εν ισχύ κατά τον χρόνο υποβολής του, άλλως, στην περίπτωση που δεν αναφέρεται σε αυτό χρόνος ισχύος, που  έχει εκδοθεί έως τρεις (3) μήνες πριν από την υποβολή του</w:t>
      </w:r>
      <w:r>
        <w:rPr>
          <w:rStyle w:val="WW-0"/>
          <w:lang w:val="el-GR"/>
        </w:rPr>
        <w:t>.</w:t>
      </w:r>
    </w:p>
    <w:p w14:paraId="336C615D" w14:textId="77777777" w:rsidR="008A6FC2" w:rsidRDefault="007932C7">
      <w:pPr>
        <w:spacing w:line="276" w:lineRule="auto"/>
        <w:rPr>
          <w:b/>
          <w:bCs/>
          <w:color w:val="000000"/>
          <w:lang w:val="el-GR"/>
        </w:rPr>
      </w:pPr>
      <w:r>
        <w:rPr>
          <w:b/>
          <w:bCs/>
          <w:color w:val="000000"/>
          <w:lang w:val="el-GR"/>
        </w:rPr>
        <w:t>Ιδίως οι οικονομικοί φορείς που είναι εγκατεστημένοι στην Ελλάδα προσκομίζουν:</w:t>
      </w:r>
    </w:p>
    <w:p w14:paraId="5FE0075F" w14:textId="77777777" w:rsidR="008A6FC2" w:rsidRDefault="007932C7">
      <w:pPr>
        <w:spacing w:line="276" w:lineRule="auto"/>
        <w:rPr>
          <w:color w:val="000000"/>
          <w:lang w:val="el-GR"/>
        </w:rPr>
      </w:pPr>
      <w:proofErr w:type="spellStart"/>
      <w:r>
        <w:rPr>
          <w:b/>
          <w:bCs/>
          <w:color w:val="000000"/>
          <w:lang w:val="en-US"/>
        </w:rPr>
        <w:t>i</w:t>
      </w:r>
      <w:proofErr w:type="spellEnd"/>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2.2.3.2 περίπτωση (α) </w:t>
      </w:r>
      <w:r>
        <w:rPr>
          <w:b/>
          <w:bCs/>
          <w:color w:val="000000"/>
          <w:lang w:val="el-GR"/>
        </w:rPr>
        <w:t>αποδεικτικό ενημερότητας εκδιδόμενο από την Α.Α.Δ.Ε.</w:t>
      </w:r>
      <w:r>
        <w:rPr>
          <w:color w:val="000000"/>
          <w:lang w:val="el-GR"/>
        </w:rPr>
        <w:t xml:space="preserve"> </w:t>
      </w:r>
    </w:p>
    <w:p w14:paraId="3087B881" w14:textId="77777777" w:rsidR="008A6FC2" w:rsidRDefault="007932C7">
      <w:pPr>
        <w:spacing w:line="276" w:lineRule="auto"/>
        <w:rPr>
          <w:b/>
          <w:bCs/>
          <w:i/>
          <w:color w:val="5B9BD5"/>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2.2.3.2 περίπτωση α’ </w:t>
      </w:r>
      <w:r>
        <w:rPr>
          <w:b/>
          <w:bCs/>
          <w:color w:val="000000"/>
          <w:lang w:val="el-GR"/>
        </w:rPr>
        <w:t xml:space="preserve">πιστοποιητικό εκδιδόμενο από τον </w:t>
      </w:r>
      <w:r>
        <w:rPr>
          <w:b/>
          <w:bCs/>
          <w:color w:val="000000"/>
          <w:lang w:val="en-US"/>
        </w:rPr>
        <w:t>e</w:t>
      </w:r>
      <w:r>
        <w:rPr>
          <w:b/>
          <w:bCs/>
          <w:color w:val="000000"/>
          <w:lang w:val="el-GR"/>
        </w:rPr>
        <w:t xml:space="preserve">-ΕΦΚΑ. </w:t>
      </w:r>
    </w:p>
    <w:p w14:paraId="61BE0367" w14:textId="77777777" w:rsidR="008A6FC2" w:rsidRDefault="007932C7">
      <w:pPr>
        <w:spacing w:line="276" w:lineRule="auto"/>
        <w:rPr>
          <w:b/>
          <w:bCs/>
          <w:color w:val="000000"/>
          <w:lang w:val="el-GR"/>
        </w:rPr>
      </w:pPr>
      <w:r>
        <w:rPr>
          <w:b/>
          <w:bCs/>
          <w:color w:val="000000"/>
          <w:lang w:val="en-US"/>
        </w:rPr>
        <w:t>iii</w:t>
      </w:r>
      <w:r>
        <w:rPr>
          <w:b/>
          <w:bCs/>
          <w:color w:val="000000"/>
          <w:lang w:val="el-GR"/>
        </w:rPr>
        <w:t>) Για την παράγραφο 2.2.3.2 περίπτωση α’</w:t>
      </w:r>
      <w:r>
        <w:rPr>
          <w:color w:val="000000"/>
          <w:lang w:val="el-GR"/>
        </w:rPr>
        <w:t xml:space="preserve">, πλέον των ως άνω πιστοποιητικών, </w:t>
      </w:r>
      <w:r>
        <w:rPr>
          <w:b/>
          <w:bCs/>
          <w:color w:val="000000"/>
          <w:lang w:val="el-GR"/>
        </w:rPr>
        <w:t>υπεύθυνη δήλωση</w:t>
      </w:r>
      <w:r>
        <w:rPr>
          <w:color w:val="000000"/>
          <w:lang w:val="el-GR"/>
        </w:rPr>
        <w:t xml:space="preserve">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14:paraId="51957EC1" w14:textId="77777777" w:rsidR="008A6FC2" w:rsidRDefault="007932C7">
      <w:pPr>
        <w:spacing w:line="276" w:lineRule="auto"/>
        <w:rPr>
          <w:color w:val="000000"/>
          <w:lang w:val="el-GR"/>
        </w:rPr>
      </w:pPr>
      <w:r>
        <w:rPr>
          <w:b/>
          <w:bCs/>
          <w:color w:val="000000"/>
          <w:lang w:val="el-GR"/>
        </w:rPr>
        <w:t>γ)</w:t>
      </w:r>
      <w:r>
        <w:rPr>
          <w:color w:val="000000"/>
          <w:lang w:val="el-GR"/>
        </w:rPr>
        <w:t xml:space="preserve"> </w:t>
      </w:r>
      <w:r>
        <w:rPr>
          <w:b/>
          <w:bCs/>
          <w:color w:val="000000"/>
          <w:lang w:val="el-GR"/>
        </w:rPr>
        <w:t>για την παράγραφο 2.2.3.4 περίπτωση β΄ πιστοποιητικό</w:t>
      </w:r>
      <w:r>
        <w:rPr>
          <w:color w:val="000000"/>
          <w:lang w:val="el-GR"/>
        </w:rPr>
        <w:t xml:space="preserve"> που εκδίδεται από την αρμόδια αρχή του οικείου κράτους - μέλους ή χώρας, το οποίο   έχει εκδοθεί έως τρεις (3) μήνες πριν από την υποβολή του. </w:t>
      </w:r>
    </w:p>
    <w:p w14:paraId="6F2C8103" w14:textId="77777777" w:rsidR="008A6FC2" w:rsidRDefault="007932C7">
      <w:pPr>
        <w:spacing w:line="276" w:lineRule="auto"/>
        <w:rPr>
          <w:b/>
          <w:bCs/>
          <w:color w:val="000000"/>
          <w:lang w:val="el-GR"/>
        </w:rPr>
      </w:pPr>
      <w:r>
        <w:rPr>
          <w:b/>
          <w:bCs/>
          <w:color w:val="000000"/>
          <w:lang w:val="el-GR"/>
        </w:rPr>
        <w:t>Ιδίως οι οικονομικοί φορείς που είναι εγκατεστημένοι στην Ελλάδα προσκομίζουν:</w:t>
      </w:r>
    </w:p>
    <w:p w14:paraId="195E3432" w14:textId="77777777" w:rsidR="008A6FC2" w:rsidRDefault="007932C7">
      <w:pPr>
        <w:spacing w:line="276" w:lineRule="auto"/>
        <w:ind w:left="426"/>
        <w:rPr>
          <w:b/>
          <w:lang w:val="el-GR"/>
        </w:rPr>
      </w:pPr>
      <w:bookmarkStart w:id="38" w:name="_Hlk69240569"/>
      <w:proofErr w:type="spellStart"/>
      <w:r>
        <w:rPr>
          <w:b/>
          <w:bCs/>
          <w:lang w:val="en-US"/>
        </w:rPr>
        <w:t>i</w:t>
      </w:r>
      <w:proofErr w:type="spellEnd"/>
      <w:r>
        <w:rPr>
          <w:b/>
          <w:bCs/>
          <w:lang w:val="el-GR"/>
        </w:rPr>
        <w:t>) Ενιαίο Πιστοποιητικό Δικαστικής Φερεγγυότητας</w:t>
      </w:r>
      <w:bookmarkEnd w:id="38"/>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 Για τις ΙΚΕ προσκομίζεται επιπλέον και πιστοποιητικό του Γ.Ε.Μ.Η. περί μη έκδοσης απόφασης </w:t>
      </w:r>
      <w:r>
        <w:rPr>
          <w:bCs/>
          <w:lang w:val="el-GR"/>
        </w:rPr>
        <w:t xml:space="preserve">λύσης ή κατάθεσης αίτησης λύσης του νομικού προσώπου, ενώ για τις ΕΠΕ προσκομίζεται επιπλέον πιστοποιητικό μεταβολών. </w:t>
      </w:r>
    </w:p>
    <w:p w14:paraId="4E052F6A" w14:textId="77777777" w:rsidR="008A6FC2" w:rsidRDefault="007932C7">
      <w:pPr>
        <w:spacing w:line="276" w:lineRule="auto"/>
        <w:ind w:left="426"/>
        <w:rPr>
          <w:b/>
          <w:bCs/>
          <w:color w:val="000000"/>
          <w:lang w:val="el-GR"/>
        </w:rPr>
      </w:pPr>
      <w:r>
        <w:rPr>
          <w:b/>
          <w:lang w:val="en-US"/>
        </w:rPr>
        <w:t>ii</w:t>
      </w:r>
      <w:r>
        <w:rPr>
          <w:b/>
          <w:lang w:val="el-GR"/>
        </w:rPr>
        <w:t>) Πιστοποιητικό του Γ.Ε.Μ.Η.</w:t>
      </w:r>
      <w:r>
        <w:rPr>
          <w:lang w:val="el-GR"/>
        </w:rPr>
        <w:t xml:space="preserve"> από το οποίο προκύπτει ότι το νομικό πρόσωπο δεν έχει λυθεί και τεθεί υπό εκκαθάριση με απόφαση των εταίρων. </w:t>
      </w:r>
    </w:p>
    <w:p w14:paraId="37F8D9C3" w14:textId="77777777" w:rsidR="008A6FC2" w:rsidRDefault="007932C7">
      <w:pPr>
        <w:spacing w:line="276" w:lineRule="auto"/>
        <w:ind w:left="426"/>
        <w:rPr>
          <w:bCs/>
          <w:color w:val="000000"/>
          <w:lang w:val="el-GR"/>
        </w:rPr>
      </w:pPr>
      <w:r>
        <w:rPr>
          <w:b/>
          <w:bCs/>
          <w:color w:val="000000"/>
          <w:lang w:val="en-US"/>
        </w:rPr>
        <w:t>iii</w:t>
      </w:r>
      <w:r>
        <w:rPr>
          <w:b/>
          <w:bCs/>
          <w:color w:val="000000"/>
          <w:lang w:val="el-GR"/>
        </w:rPr>
        <w:t>) Εκτύπωση της καρτέλας “Στοιχεία Μητρώου/ Επιχείρησης”</w:t>
      </w:r>
      <w:r>
        <w:rPr>
          <w:color w:val="000000"/>
          <w:lang w:val="el-GR"/>
        </w:rPr>
        <w:t xml:space="preserve">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w:t>
      </w:r>
      <w:r>
        <w:rPr>
          <w:b/>
          <w:bCs/>
          <w:color w:val="000000"/>
          <w:lang w:val="el-GR"/>
        </w:rPr>
        <w:t>taxisnet</w:t>
      </w:r>
      <w:r>
        <w:rPr>
          <w:color w:val="000000"/>
          <w:lang w:val="el-GR"/>
        </w:rPr>
        <w:t xml:space="preserve">, από την οποία να προκύπτει η </w:t>
      </w:r>
      <w:r>
        <w:rPr>
          <w:bCs/>
          <w:color w:val="000000"/>
          <w:lang w:val="el-GR"/>
        </w:rPr>
        <w:t>μη αναστολή της επιχειρηματικής δραστηριότητάς τους.</w:t>
      </w:r>
    </w:p>
    <w:p w14:paraId="60C6E907" w14:textId="77777777" w:rsidR="008A6FC2" w:rsidRDefault="007932C7">
      <w:pPr>
        <w:spacing w:line="276" w:lineRule="auto"/>
        <w:rPr>
          <w:b/>
          <w:color w:val="000000"/>
          <w:lang w:val="el-GR"/>
        </w:rPr>
      </w:pPr>
      <w:r>
        <w:rPr>
          <w:bCs/>
          <w:color w:val="00000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49E68D8E" w14:textId="77777777" w:rsidR="008A6FC2" w:rsidRDefault="007932C7">
      <w:pPr>
        <w:spacing w:line="276" w:lineRule="auto"/>
        <w:rPr>
          <w:b/>
          <w:bCs/>
          <w:lang w:val="el-GR"/>
        </w:rPr>
      </w:pPr>
      <w:r>
        <w:rPr>
          <w:b/>
          <w:color w:val="000000"/>
          <w:lang w:val="el-GR"/>
        </w:rPr>
        <w:t>δ)</w:t>
      </w:r>
      <w:r>
        <w:rPr>
          <w:color w:val="000000"/>
          <w:lang w:val="el-GR"/>
        </w:rPr>
        <w:t xml:space="preserve"> </w:t>
      </w:r>
      <w:r>
        <w:rPr>
          <w:b/>
          <w:bCs/>
          <w:color w:val="000000"/>
          <w:lang w:val="el-GR"/>
        </w:rPr>
        <w:t>για τις λοιπές περιπτώσεις της παραγράφου 2.2.3.4, υπεύθυνη δήλωση</w:t>
      </w:r>
      <w:r>
        <w:rPr>
          <w:color w:val="000000"/>
          <w:lang w:val="el-GR"/>
        </w:rPr>
        <w:t xml:space="preserve"> του προσφέροντος οικονομικού φορέα ότι δεν συντρέχουν στο πρόσωπό του οι οριζόμενοι στην παράγραφο λόγοι αποκλεισμού.</w:t>
      </w:r>
    </w:p>
    <w:p w14:paraId="2CD15C86" w14:textId="77777777" w:rsidR="008A6FC2" w:rsidRDefault="007932C7">
      <w:pPr>
        <w:spacing w:line="276" w:lineRule="auto"/>
        <w:rPr>
          <w:b/>
          <w:bCs/>
          <w:color w:val="000000"/>
          <w:lang w:val="el-GR"/>
        </w:rPr>
      </w:pPr>
      <w:r>
        <w:rPr>
          <w:b/>
          <w:bCs/>
          <w:lang w:val="el-GR"/>
        </w:rPr>
        <w:t>ε) για την παράγραφο 2.2.3.9. υπεύθυνη δήλωση</w:t>
      </w:r>
      <w:r>
        <w:rPr>
          <w:lang w:val="el-GR"/>
        </w:rPr>
        <w:t xml:space="preserve"> 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p>
    <w:p w14:paraId="76D755A5" w14:textId="77777777" w:rsidR="008A6FC2" w:rsidRDefault="007932C7">
      <w:pPr>
        <w:spacing w:line="276" w:lineRule="auto"/>
        <w:rPr>
          <w:rFonts w:eastAsia="Calibri"/>
          <w:lang w:val="el-GR"/>
        </w:rPr>
      </w:pPr>
      <w:r>
        <w:rPr>
          <w:b/>
          <w:bCs/>
          <w:lang w:val="en-US"/>
        </w:rPr>
        <w:lastRenderedPageBreak/>
        <w:t>B</w:t>
      </w:r>
      <w:r>
        <w:rPr>
          <w:b/>
          <w:bCs/>
          <w:lang w:val="el-GR"/>
        </w:rPr>
        <w:t>. 2.</w:t>
      </w:r>
      <w:r>
        <w:rPr>
          <w:lang w:val="el-GR"/>
        </w:rPr>
        <w:t xml:space="preserve"> </w:t>
      </w:r>
      <w:r>
        <w:rPr>
          <w:rFonts w:eastAsia="Calibri"/>
          <w:b/>
          <w:bCs/>
          <w:lang w:val="el-GR"/>
        </w:rPr>
        <w:t>Για την απόδειξη της απαίτησης του άρθρου 2.2.4. (απόδειξη καταλληλότητας για την άσκηση επαγγελματικής δραστηριότητας)</w:t>
      </w:r>
      <w:r>
        <w:rPr>
          <w:rFonts w:eastAsia="Calibri"/>
          <w:lang w:val="el-GR"/>
        </w:rPr>
        <w:t xml:space="preserve">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w:t>
      </w:r>
      <w:r>
        <w:rPr>
          <w:rFonts w:eastAsia="Calibri"/>
          <w:lang w:val="el-GR"/>
        </w:rPr>
        <w:t xml:space="preserve">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w:t>
      </w:r>
      <w:r>
        <w:rPr>
          <w:rFonts w:eastAsia="Calibri"/>
          <w:lang w:val="el-GR"/>
        </w:rPr>
        <w:t>ι ασκεί τη δραστηριότητα που απαιτείται για την εκτέλεση του αντικειμένου της υπό ανάθεση σύμβασης.</w:t>
      </w:r>
    </w:p>
    <w:p w14:paraId="3DFD9A65" w14:textId="77777777" w:rsidR="008A6FC2" w:rsidRDefault="007932C7">
      <w:pPr>
        <w:spacing w:line="276" w:lineRule="auto"/>
        <w:rPr>
          <w:rFonts w:eastAsia="Calibri"/>
          <w:lang w:val="el-GR"/>
        </w:rPr>
      </w:pPr>
      <w:r>
        <w:rPr>
          <w:rFonts w:eastAsia="Calibri"/>
          <w:b/>
          <w:bCs/>
          <w:u w:val="single"/>
          <w:lang w:val="el-GR"/>
        </w:rPr>
        <w:t>Οι  εγκατεστημένοι στην Ελλάδα οικονομικοί φορείς προσκομίζουν</w:t>
      </w:r>
      <w:r>
        <w:rPr>
          <w:rFonts w:eastAsia="Calibri"/>
          <w:lang w:val="el-GR"/>
        </w:rPr>
        <w:t>:</w:t>
      </w:r>
    </w:p>
    <w:p w14:paraId="4518ED7B" w14:textId="77777777" w:rsidR="008A6FC2" w:rsidRDefault="007932C7">
      <w:pPr>
        <w:spacing w:line="276" w:lineRule="auto"/>
        <w:rPr>
          <w:rFonts w:eastAsia="Calibri"/>
          <w:b/>
          <w:lang w:val="el-GR"/>
        </w:rPr>
      </w:pPr>
      <w:r>
        <w:rPr>
          <w:rFonts w:eastAsia="Calibri"/>
          <w:b/>
          <w:bCs/>
          <w:lang w:val="el-GR"/>
        </w:rPr>
        <w:t>βεβαίωση εγγραφής στο Βιοτεχνικό ή Εμπορικό ή Βιομηχανικό Επιμελητήριο ή πιστοποιητικό</w:t>
      </w:r>
      <w:r>
        <w:rPr>
          <w:rFonts w:eastAsia="Calibri"/>
          <w:lang w:val="el-GR"/>
        </w:rPr>
        <w:t xml:space="preserve"> που εκδίδεται από την οικεία υπηρεσία του Γ.Ε.Μ.Η. των ως άνω Επιμελητηρίων. </w:t>
      </w:r>
    </w:p>
    <w:p w14:paraId="685B6AE3" w14:textId="77777777" w:rsidR="008A6FC2" w:rsidRDefault="007932C7">
      <w:pPr>
        <w:spacing w:line="276" w:lineRule="auto"/>
        <w:rPr>
          <w:bCs/>
          <w:lang w:val="el-GR"/>
        </w:rPr>
      </w:pPr>
      <w:r>
        <w:rPr>
          <w:rFonts w:eastAsia="Calibri"/>
          <w:lang w:val="el-GR"/>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w:t>
      </w:r>
      <w:r>
        <w:rPr>
          <w:rFonts w:ascii="Cambria" w:hAnsi="Cambria" w:cs="Cambria"/>
          <w:szCs w:val="22"/>
          <w:lang w:val="el-GR"/>
        </w:rPr>
        <w:t xml:space="preserve"> </w:t>
      </w:r>
      <w:r>
        <w:rPr>
          <w:rFonts w:eastAsia="Calibri"/>
          <w:lang w:val="el-GR"/>
        </w:rPr>
        <w:t>εκτός εάν, σύμφωνα με τις ειδικότερες διατάξεις αυτών, φέρουν συγκεκριμένο χρόνο ισχύος.</w:t>
      </w:r>
    </w:p>
    <w:p w14:paraId="16207330" w14:textId="77777777" w:rsidR="008A6FC2" w:rsidRDefault="007932C7">
      <w:pPr>
        <w:spacing w:line="276" w:lineRule="auto"/>
        <w:rPr>
          <w:lang w:val="el-GR"/>
        </w:rPr>
      </w:pPr>
      <w:r>
        <w:rPr>
          <w:b/>
          <w:bCs/>
          <w:lang w:val="el-GR"/>
        </w:rPr>
        <w:t>Β.3.</w:t>
      </w:r>
      <w:r>
        <w:rPr>
          <w:lang w:val="el-GR"/>
        </w:rPr>
        <w:t xml:space="preserve"> </w:t>
      </w:r>
      <w:r>
        <w:rPr>
          <w:szCs w:val="22"/>
          <w:lang w:val="el-GR"/>
        </w:rPr>
        <w:t>Οι οικονομικοί φορείς</w:t>
      </w:r>
      <w:r>
        <w:rPr>
          <w:color w:val="000000"/>
          <w:szCs w:val="22"/>
          <w:lang w:val="el-GR"/>
        </w:rPr>
        <w:t xml:space="preserve"> για την παρούσα διαδικασία σύναψης σύμβασης</w:t>
      </w:r>
      <w:r>
        <w:rPr>
          <w:b/>
          <w:szCs w:val="22"/>
          <w:lang w:val="el-GR"/>
        </w:rPr>
        <w:t xml:space="preserve"> δεν απαιτείται</w:t>
      </w:r>
      <w:r>
        <w:rPr>
          <w:szCs w:val="22"/>
          <w:lang w:val="el-GR"/>
        </w:rPr>
        <w:t xml:space="preserve"> να προσκομίσουν δικαιολογητικά ή οποιοδήποτε άλλο έγγραφο προς απόδειξη της οικονομικής και χρηματοοικονομικής τους επάρκειας.</w:t>
      </w:r>
    </w:p>
    <w:p w14:paraId="75EFC16A" w14:textId="77777777" w:rsidR="008A6FC2" w:rsidRDefault="007932C7">
      <w:pPr>
        <w:spacing w:after="0" w:line="276" w:lineRule="auto"/>
        <w:rPr>
          <w:lang w:val="el-GR"/>
        </w:rPr>
      </w:pPr>
      <w:r>
        <w:rPr>
          <w:b/>
          <w:bCs/>
          <w:lang w:val="el-GR"/>
        </w:rPr>
        <w:t>Β.</w:t>
      </w:r>
      <w:r>
        <w:rPr>
          <w:b/>
          <w:bCs/>
          <w:lang w:val="el-GR"/>
        </w:rPr>
        <w:t>4. Για την απόδειξη της τεχνικής ικανότητας της παραγράφου 2.2.6 οι οικονομικοί φορείς προσκομίζουν:</w:t>
      </w:r>
      <w:r>
        <w:rPr>
          <w:lang w:val="el-GR"/>
        </w:rPr>
        <w:t xml:space="preserve"> </w:t>
      </w:r>
    </w:p>
    <w:p w14:paraId="09DBFC91" w14:textId="77777777" w:rsidR="008A6FC2" w:rsidRDefault="008A6FC2">
      <w:pPr>
        <w:spacing w:after="0" w:line="276" w:lineRule="auto"/>
        <w:rPr>
          <w:i/>
          <w:color w:val="4472C4"/>
          <w:lang w:val="el-GR"/>
        </w:rPr>
      </w:pPr>
    </w:p>
    <w:p w14:paraId="5775004B" w14:textId="77777777" w:rsidR="008A6FC2" w:rsidRPr="00FA56A3" w:rsidRDefault="007932C7">
      <w:pPr>
        <w:pStyle w:val="aff0"/>
        <w:numPr>
          <w:ilvl w:val="0"/>
          <w:numId w:val="9"/>
        </w:numPr>
        <w:spacing w:line="276" w:lineRule="auto"/>
        <w:ind w:left="851"/>
        <w:jc w:val="both"/>
        <w:rPr>
          <w:rFonts w:ascii="Calibri" w:hAnsi="Calibri"/>
          <w:sz w:val="22"/>
          <w:szCs w:val="22"/>
          <w:lang w:val="el-GR"/>
        </w:rPr>
      </w:pPr>
      <w:r>
        <w:rPr>
          <w:rFonts w:ascii="Calibri" w:eastAsia="Calibri" w:hAnsi="Calibri" w:cstheme="minorBidi"/>
          <w:b/>
          <w:bCs/>
          <w:sz w:val="22"/>
          <w:szCs w:val="22"/>
          <w:lang w:val="el-GR" w:eastAsia="en-US"/>
        </w:rPr>
        <w:t>Υπεύθυνη δήλωση</w:t>
      </w:r>
      <w:r>
        <w:rPr>
          <w:rFonts w:ascii="Calibri" w:eastAsia="Calibri" w:hAnsi="Calibri" w:cstheme="minorBidi"/>
          <w:sz w:val="22"/>
          <w:szCs w:val="22"/>
          <w:lang w:val="el-GR" w:eastAsia="en-US"/>
        </w:rPr>
        <w:t xml:space="preserve"> του οικονομικού φορέα με αναφορά των μελών</w:t>
      </w:r>
      <w:r>
        <w:rPr>
          <w:rFonts w:ascii="Calibri" w:hAnsi="Calibri" w:cstheme="minorBidi"/>
          <w:bCs/>
          <w:sz w:val="22"/>
          <w:szCs w:val="22"/>
          <w:lang w:val="el-GR"/>
        </w:rPr>
        <w:t xml:space="preserve"> τ</w:t>
      </w:r>
      <w:r>
        <w:rPr>
          <w:rFonts w:ascii="Calibri" w:hAnsi="Calibri" w:cstheme="minorBidi"/>
          <w:bCs/>
          <w:sz w:val="22"/>
          <w:szCs w:val="22"/>
          <w:lang w:val="el-GR"/>
        </w:rPr>
        <w:t>ων πληρωμάτων των ασθενοφόρων που θα εξυπηρετούν τις διακομιδές της υπό ανάθεση σύμβασης,</w:t>
      </w:r>
    </w:p>
    <w:p w14:paraId="3E99313C" w14:textId="77777777" w:rsidR="008A6FC2" w:rsidRDefault="008A6FC2">
      <w:pPr>
        <w:pStyle w:val="aff0"/>
        <w:spacing w:line="276" w:lineRule="auto"/>
        <w:ind w:left="851"/>
        <w:jc w:val="both"/>
        <w:rPr>
          <w:rFonts w:ascii="Calibri" w:hAnsi="Calibri" w:cstheme="minorBidi"/>
          <w:sz w:val="22"/>
          <w:szCs w:val="22"/>
          <w:shd w:val="clear" w:color="auto" w:fill="FFFF00"/>
          <w:lang w:val="el-GR"/>
        </w:rPr>
      </w:pPr>
    </w:p>
    <w:p w14:paraId="1602AB88" w14:textId="77777777" w:rsidR="008A6FC2" w:rsidRPr="00FA56A3" w:rsidRDefault="007932C7">
      <w:pPr>
        <w:pStyle w:val="aff0"/>
        <w:numPr>
          <w:ilvl w:val="0"/>
          <w:numId w:val="9"/>
        </w:numPr>
        <w:spacing w:line="276" w:lineRule="auto"/>
        <w:ind w:left="851"/>
        <w:jc w:val="both"/>
        <w:rPr>
          <w:rFonts w:ascii="Calibri" w:hAnsi="Calibri"/>
          <w:lang w:val="el-GR"/>
        </w:rPr>
      </w:pPr>
      <w:r>
        <w:rPr>
          <w:rFonts w:asciiTheme="minorHAnsi" w:eastAsia="Calibri" w:hAnsiTheme="minorHAnsi" w:cstheme="minorHAnsi"/>
          <w:b/>
          <w:bCs/>
          <w:sz w:val="22"/>
          <w:szCs w:val="22"/>
          <w:lang w:val="el-GR" w:eastAsia="en-US"/>
        </w:rPr>
        <w:t>Υπεύθυνη δήλωση</w:t>
      </w:r>
      <w:r>
        <w:rPr>
          <w:rFonts w:asciiTheme="minorHAnsi" w:eastAsia="Calibri" w:hAnsiTheme="minorHAnsi" w:cstheme="minorHAnsi"/>
          <w:sz w:val="22"/>
          <w:szCs w:val="22"/>
          <w:lang w:val="el-GR" w:eastAsia="en-US"/>
        </w:rPr>
        <w:t xml:space="preserve">, στην οποία θα περιέχεται πίνακας με τα </w:t>
      </w:r>
      <w:r>
        <w:rPr>
          <w:rFonts w:asciiTheme="minorHAnsi" w:eastAsia="Calibri" w:hAnsiTheme="minorHAnsi" w:cstheme="minorHAnsi"/>
          <w:b/>
          <w:bCs/>
          <w:sz w:val="22"/>
          <w:szCs w:val="22"/>
          <w:lang w:val="el-GR" w:eastAsia="en-US"/>
        </w:rPr>
        <w:t>προσόντα</w:t>
      </w:r>
      <w:r>
        <w:rPr>
          <w:rFonts w:asciiTheme="minorHAnsi" w:eastAsia="Calibri" w:hAnsiTheme="minorHAnsi" w:cstheme="minorHAnsi"/>
          <w:sz w:val="22"/>
          <w:szCs w:val="22"/>
          <w:lang w:val="el-GR" w:eastAsia="en-US"/>
        </w:rPr>
        <w:t xml:space="preserve"> (π.χ. άδειες, βεβαιώσεις, πιστοποιήσεις) </w:t>
      </w:r>
      <w:r>
        <w:rPr>
          <w:rFonts w:ascii="Calibri" w:eastAsia="Calibri" w:hAnsi="Calibri" w:cstheme="minorBidi"/>
          <w:sz w:val="22"/>
          <w:szCs w:val="22"/>
          <w:lang w:val="el-GR" w:eastAsia="en-US"/>
        </w:rPr>
        <w:t>των μελών</w:t>
      </w:r>
      <w:r>
        <w:rPr>
          <w:rFonts w:ascii="Calibri" w:hAnsi="Calibri" w:cstheme="minorBidi"/>
          <w:bCs/>
          <w:sz w:val="22"/>
          <w:szCs w:val="22"/>
          <w:lang w:val="el-GR"/>
        </w:rPr>
        <w:t xml:space="preserve"> </w:t>
      </w:r>
      <w:r>
        <w:rPr>
          <w:rFonts w:ascii="Calibri" w:hAnsi="Calibri" w:cstheme="minorBidi"/>
          <w:bCs/>
          <w:sz w:val="22"/>
          <w:szCs w:val="22"/>
          <w:lang w:val="el-GR"/>
        </w:rPr>
        <w:t>των πληρωμάτων των ασθενοφόρων</w:t>
      </w:r>
      <w:r>
        <w:rPr>
          <w:rFonts w:asciiTheme="minorHAnsi" w:eastAsia="Calibri" w:hAnsiTheme="minorHAnsi" w:cstheme="minorHAnsi"/>
          <w:sz w:val="22"/>
          <w:szCs w:val="22"/>
          <w:lang w:val="el-GR" w:eastAsia="en-US"/>
        </w:rPr>
        <w:t xml:space="preserve"> και</w:t>
      </w:r>
    </w:p>
    <w:p w14:paraId="7F7B46FC" w14:textId="77777777" w:rsidR="008A6FC2" w:rsidRDefault="008A6FC2">
      <w:pPr>
        <w:pStyle w:val="aff0"/>
        <w:spacing w:line="276" w:lineRule="auto"/>
        <w:ind w:left="851"/>
        <w:jc w:val="both"/>
        <w:rPr>
          <w:rFonts w:asciiTheme="minorHAnsi" w:hAnsiTheme="minorHAnsi" w:cstheme="minorHAnsi"/>
          <w:i/>
          <w:color w:val="FF0000"/>
          <w:szCs w:val="22"/>
          <w:shd w:val="clear" w:color="auto" w:fill="FFFF00"/>
          <w:lang w:val="el-GR"/>
        </w:rPr>
      </w:pPr>
    </w:p>
    <w:p w14:paraId="375F35CC" w14:textId="77777777" w:rsidR="008A6FC2" w:rsidRPr="00FA56A3" w:rsidRDefault="007932C7">
      <w:pPr>
        <w:pStyle w:val="aff0"/>
        <w:numPr>
          <w:ilvl w:val="0"/>
          <w:numId w:val="9"/>
        </w:numPr>
        <w:spacing w:line="276" w:lineRule="auto"/>
        <w:ind w:left="851"/>
        <w:jc w:val="both"/>
        <w:rPr>
          <w:rFonts w:ascii="Calibri" w:hAnsi="Calibri"/>
          <w:lang w:val="el-GR"/>
        </w:rPr>
      </w:pPr>
      <w:r>
        <w:rPr>
          <w:rFonts w:asciiTheme="minorHAnsi" w:hAnsiTheme="minorHAnsi" w:cstheme="minorHAnsi"/>
          <w:b/>
          <w:sz w:val="22"/>
          <w:szCs w:val="22"/>
          <w:lang w:val="el-GR" w:eastAsia="zh-CN"/>
        </w:rPr>
        <w:t>Υπεύθυνη</w:t>
      </w:r>
      <w:r>
        <w:rPr>
          <w:rFonts w:ascii="Calibri" w:hAnsi="Calibri" w:cstheme="minorBidi"/>
          <w:sz w:val="22"/>
          <w:szCs w:val="22"/>
          <w:lang w:val="el-GR" w:eastAsia="zh-CN"/>
        </w:rPr>
        <w:t xml:space="preserve"> δήλωση στην οποία θα περιγράφεται συνοπτικά ο τεχνικός εξοπλισμός ήτοι τα ασθενοφόρα που θα διατεθούν για την επιτυχή υλοποίηση της υπό ανάθεση σύμβασης και ο υγειονομικός και ιατροτεχνολογικός εξοπλισμός τους. </w:t>
      </w:r>
    </w:p>
    <w:p w14:paraId="5A9F9D83" w14:textId="77777777" w:rsidR="008A6FC2" w:rsidRDefault="008A6FC2">
      <w:pPr>
        <w:rPr>
          <w:rFonts w:asciiTheme="minorHAnsi" w:hAnsiTheme="minorHAnsi" w:cstheme="minorHAnsi"/>
          <w:i/>
          <w:color w:val="4472C4"/>
          <w:szCs w:val="22"/>
          <w:lang w:val="el-GR"/>
        </w:rPr>
      </w:pPr>
    </w:p>
    <w:p w14:paraId="386A9297" w14:textId="77777777" w:rsidR="008A6FC2" w:rsidRDefault="007932C7">
      <w:pPr>
        <w:spacing w:after="0" w:line="276" w:lineRule="auto"/>
        <w:rPr>
          <w:bCs/>
          <w:lang w:val="el-GR"/>
        </w:rPr>
      </w:pPr>
      <w:r>
        <w:rPr>
          <w:b/>
          <w:bCs/>
          <w:lang w:val="el-GR"/>
        </w:rPr>
        <w:t xml:space="preserve">Β.5. </w:t>
      </w:r>
      <w:r>
        <w:rPr>
          <w:b/>
          <w:lang w:val="el-GR"/>
        </w:rPr>
        <w:t xml:space="preserve">Για την απόδειξη της συμμόρφωσής τους με </w:t>
      </w:r>
      <w:r>
        <w:rPr>
          <w:b/>
          <w:color w:val="000000"/>
          <w:lang w:val="el-GR"/>
        </w:rPr>
        <w:t xml:space="preserve">πρότυπα διασφάλισης ποιότητας </w:t>
      </w:r>
      <w:r>
        <w:rPr>
          <w:bCs/>
          <w:color w:val="000000"/>
          <w:lang w:val="el-GR"/>
        </w:rPr>
        <w:t>και πρότυπα περιβαλλοντικής διαχείρισης</w:t>
      </w:r>
      <w:r>
        <w:rPr>
          <w:bCs/>
          <w:lang w:val="el-GR"/>
        </w:rPr>
        <w:t xml:space="preserve"> της παραγράφου 2.2.7 οι οικονομικοί φορείς, όσον αφορά την παρούσα σύμβαση, </w:t>
      </w:r>
      <w:r>
        <w:rPr>
          <w:b/>
          <w:lang w:val="el-GR"/>
        </w:rPr>
        <w:t>δεν απαιτείται</w:t>
      </w:r>
      <w:r>
        <w:rPr>
          <w:bCs/>
          <w:lang w:val="el-GR"/>
        </w:rPr>
        <w:t xml:space="preserve"> να προσκομίσουν δικαιολογητικά ή οποιοδήποτε άλλο έγγραφο</w:t>
      </w:r>
      <w:r>
        <w:rPr>
          <w:bCs/>
          <w:i/>
          <w:color w:val="4472C4"/>
          <w:lang w:val="el-GR"/>
        </w:rPr>
        <w:t>.</w:t>
      </w:r>
    </w:p>
    <w:p w14:paraId="6B868930" w14:textId="77777777" w:rsidR="008A6FC2" w:rsidRDefault="008A6FC2">
      <w:pPr>
        <w:spacing w:after="0" w:line="276" w:lineRule="auto"/>
        <w:rPr>
          <w:b/>
          <w:lang w:val="el-GR"/>
        </w:rPr>
      </w:pPr>
    </w:p>
    <w:p w14:paraId="2349EA94" w14:textId="77777777" w:rsidR="008A6FC2" w:rsidRDefault="007932C7">
      <w:pPr>
        <w:spacing w:line="276" w:lineRule="auto"/>
        <w:rPr>
          <w:lang w:val="el-GR"/>
        </w:rPr>
      </w:pPr>
      <w:r>
        <w:rPr>
          <w:b/>
          <w:bCs/>
          <w:lang w:val="el-GR"/>
        </w:rPr>
        <w:t>Β.6.</w:t>
      </w:r>
      <w:r>
        <w:rPr>
          <w:lang w:val="el-GR"/>
        </w:rPr>
        <w:t xml:space="preserve"> </w:t>
      </w:r>
      <w:r>
        <w:rPr>
          <w:b/>
          <w:lang w:val="el-GR"/>
        </w:rPr>
        <w:t>Για την απόδειξη της νόμιμης εκπροσώπησης</w:t>
      </w:r>
      <w:r>
        <w:rPr>
          <w:lang w:val="el-GR"/>
        </w:rPr>
        <w:t>,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65B8F838" w14:textId="77777777" w:rsidR="008A6FC2" w:rsidRDefault="007932C7">
      <w:pPr>
        <w:spacing w:line="276" w:lineRule="auto"/>
        <w:rPr>
          <w:lang w:val="el-GR"/>
        </w:rPr>
      </w:pPr>
      <w:r>
        <w:rPr>
          <w:b/>
          <w:lang w:val="el-GR"/>
        </w:rPr>
        <w:lastRenderedPageBreak/>
        <w:t>Ειδικότερα για τους ημεδαπούς οικονομικούς φορείς προσκομίζονται</w:t>
      </w:r>
      <w:r>
        <w:rPr>
          <w:lang w:val="el-GR"/>
        </w:rPr>
        <w:t>:</w:t>
      </w:r>
    </w:p>
    <w:p w14:paraId="04176EFD" w14:textId="77777777" w:rsidR="008A6FC2" w:rsidRDefault="007932C7">
      <w:pPr>
        <w:spacing w:line="276" w:lineRule="auto"/>
        <w:ind w:left="284"/>
        <w:rPr>
          <w:lang w:val="el-GR"/>
        </w:rPr>
      </w:pPr>
      <w:r>
        <w:rPr>
          <w:b/>
          <w:lang w:val="el-GR"/>
        </w:rPr>
        <w:t xml:space="preserve"> i)</w:t>
      </w:r>
      <w:r>
        <w:rPr>
          <w:lang w:val="el-GR"/>
        </w:rPr>
        <w:t xml:space="preserve"> </w:t>
      </w:r>
      <w:r>
        <w:rPr>
          <w:b/>
          <w:lang w:val="el-GR"/>
        </w:rPr>
        <w:t>για την απόδειξη της νόμιμης εκπροσώπησης</w:t>
      </w:r>
      <w:r>
        <w:rPr>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w:t>
      </w:r>
      <w:r>
        <w:rPr>
          <w:b/>
          <w:lang w:val="el-GR"/>
        </w:rPr>
        <w:t>σχετικό πιστοποιητικό ισχύουσας εκπροσώπησης</w:t>
      </w:r>
      <w:r>
        <w:rPr>
          <w:lang w:val="el-GR"/>
        </w:rPr>
        <w:t xml:space="preserve">, το οποίο πρέπει να έχει εκδοθεί έως τριάντα (30) εργάσιμες ημέρες πριν από την υποβολή του.  </w:t>
      </w:r>
    </w:p>
    <w:p w14:paraId="12098FF1" w14:textId="77777777" w:rsidR="008A6FC2" w:rsidRDefault="007932C7">
      <w:pPr>
        <w:ind w:left="284"/>
        <w:rPr>
          <w:lang w:val="el-GR"/>
        </w:rPr>
      </w:pPr>
      <w:r>
        <w:rPr>
          <w:lang w:val="el-GR"/>
        </w:rPr>
        <w:t xml:space="preserve"> </w:t>
      </w:r>
      <w:r>
        <w:rPr>
          <w:b/>
          <w:lang w:val="el-GR"/>
        </w:rPr>
        <w:t>ii)</w:t>
      </w:r>
      <w:r>
        <w:rPr>
          <w:lang w:val="el-GR"/>
        </w:rPr>
        <w:t xml:space="preserve"> Για την </w:t>
      </w:r>
      <w:r>
        <w:rPr>
          <w:b/>
          <w:lang w:val="el-GR"/>
        </w:rPr>
        <w:t>απόδειξη της νόμιμης σύστασης και των μεταβολών</w:t>
      </w:r>
      <w:r>
        <w:rPr>
          <w:lang w:val="el-GR"/>
        </w:rPr>
        <w:t xml:space="preserve"> του νομικού προσώπου </w:t>
      </w:r>
      <w:r>
        <w:rPr>
          <w:b/>
          <w:lang w:val="el-GR"/>
        </w:rPr>
        <w:t>γενικό πιστοποιητικό μεταβολών του ΓΕΜΗ</w:t>
      </w:r>
      <w:r>
        <w:rPr>
          <w:lang w:val="el-GR"/>
        </w:rPr>
        <w:t>, εφόσον έχει εκδοθεί έως τρεις (3) μήνες πριν από την υποβολή του.</w:t>
      </w:r>
    </w:p>
    <w:p w14:paraId="13E3D497" w14:textId="77777777" w:rsidR="008A6FC2" w:rsidRDefault="007932C7">
      <w:pPr>
        <w:spacing w:line="276" w:lineRule="auto"/>
        <w:rPr>
          <w:color w:val="000000"/>
          <w:lang w:val="el-GR"/>
        </w:rPr>
      </w:pPr>
      <w:r>
        <w:rPr>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265F55A3" w14:textId="77777777" w:rsidR="008A6FC2" w:rsidRDefault="007932C7">
      <w:pPr>
        <w:spacing w:line="276" w:lineRule="auto"/>
        <w:rPr>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αρμόδιου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32650B35" w14:textId="77777777" w:rsidR="008A6FC2" w:rsidRDefault="007932C7">
      <w:pPr>
        <w:spacing w:line="276" w:lineRule="auto"/>
        <w:rPr>
          <w:bCs/>
          <w:lang w:val="el-GR"/>
        </w:rPr>
      </w:pPr>
      <w:r>
        <w:rPr>
          <w:bCs/>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696BC48C" w14:textId="77777777" w:rsidR="008A6FC2" w:rsidRDefault="007932C7">
      <w:pPr>
        <w:spacing w:line="276" w:lineRule="auto"/>
        <w:rPr>
          <w:lang w:val="el-GR"/>
        </w:rPr>
      </w:pPr>
      <w:r>
        <w:rPr>
          <w:bCs/>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666015F5" w14:textId="77777777" w:rsidR="008A6FC2" w:rsidRDefault="007932C7">
      <w:pPr>
        <w:spacing w:line="276" w:lineRule="auto"/>
        <w:rPr>
          <w:b/>
          <w:bCs/>
          <w:lang w:val="el-GR"/>
        </w:rPr>
      </w:pPr>
      <w:r>
        <w:rPr>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εταιρεία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0F3755D0" w14:textId="77777777" w:rsidR="008A6FC2" w:rsidRDefault="007932C7">
      <w:pPr>
        <w:spacing w:line="276" w:lineRule="auto"/>
        <w:rPr>
          <w:lang w:val="el-GR"/>
        </w:rPr>
      </w:pPr>
      <w:r>
        <w:rPr>
          <w:b/>
          <w:bCs/>
          <w:lang w:val="el-GR"/>
        </w:rPr>
        <w:t>Β.7.</w:t>
      </w:r>
      <w:r>
        <w:rPr>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t>VII</w:t>
      </w:r>
      <w:r>
        <w:rPr>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58E3BF10" w14:textId="77777777" w:rsidR="008A6FC2" w:rsidRDefault="007932C7">
      <w:pPr>
        <w:spacing w:line="276" w:lineRule="auto"/>
        <w:rPr>
          <w:lang w:val="el-GR"/>
        </w:rPr>
      </w:pPr>
      <w:r>
        <w:rPr>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3425B2FD" w14:textId="77777777" w:rsidR="008A6FC2" w:rsidRDefault="007932C7">
      <w:pPr>
        <w:spacing w:line="276" w:lineRule="auto"/>
        <w:rPr>
          <w:lang w:val="el-GR"/>
        </w:rPr>
      </w:pPr>
      <w:r>
        <w:rPr>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25505626" w14:textId="77777777" w:rsidR="008A6FC2" w:rsidRDefault="007932C7">
      <w:pPr>
        <w:spacing w:line="276" w:lineRule="auto"/>
        <w:rPr>
          <w:b/>
          <w:bCs/>
          <w:lang w:val="el-GR"/>
        </w:rPr>
      </w:pPr>
      <w:r>
        <w:rPr>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w:t>
      </w:r>
      <w:r>
        <w:rPr>
          <w:color w:val="000000"/>
          <w:lang w:val="el-GR"/>
        </w:rPr>
        <w:lastRenderedPageBreak/>
        <w:t xml:space="preserve">προσκομίζονται πέραν της βεβαίωσης εγγραφής στον επίσημο κατάλογο και πιστοποιητικά, κατά τα οριζόμενα ανωτέρω στην περίπτωση Β.1, υποπερ. </w:t>
      </w:r>
      <w:proofErr w:type="spellStart"/>
      <w:r>
        <w:rPr>
          <w:color w:val="000000"/>
          <w:lang w:val="en-US"/>
        </w:rPr>
        <w:t>i</w:t>
      </w:r>
      <w:proofErr w:type="spellEnd"/>
      <w:r>
        <w:rPr>
          <w:color w:val="000000"/>
          <w:lang w:val="el-GR"/>
        </w:rPr>
        <w:t xml:space="preserve">, </w:t>
      </w:r>
      <w:r>
        <w:rPr>
          <w:color w:val="000000"/>
          <w:lang w:val="en-US"/>
        </w:rPr>
        <w:t>ii</w:t>
      </w:r>
      <w:r>
        <w:rPr>
          <w:color w:val="000000"/>
          <w:lang w:val="el-GR"/>
        </w:rPr>
        <w:t xml:space="preserve"> και </w:t>
      </w:r>
      <w:r>
        <w:rPr>
          <w:color w:val="000000"/>
          <w:lang w:val="en-US"/>
        </w:rPr>
        <w:t>iii</w:t>
      </w:r>
      <w:r>
        <w:rPr>
          <w:color w:val="000000"/>
          <w:lang w:val="el-GR"/>
        </w:rPr>
        <w:t xml:space="preserve"> της περ. β.</w:t>
      </w:r>
    </w:p>
    <w:p w14:paraId="1605B92A" w14:textId="77777777" w:rsidR="008A6FC2" w:rsidRDefault="007932C7">
      <w:pPr>
        <w:spacing w:line="276" w:lineRule="auto"/>
        <w:rPr>
          <w:b/>
          <w:bCs/>
          <w:lang w:val="el-GR"/>
        </w:rPr>
      </w:pPr>
      <w:r>
        <w:rPr>
          <w:b/>
          <w:bCs/>
          <w:lang w:val="el-GR"/>
        </w:rPr>
        <w:t>Β.8.</w:t>
      </w:r>
      <w:r>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Pr>
          <w:b/>
          <w:bCs/>
          <w:lang w:val="el-GR"/>
        </w:rPr>
        <w:t xml:space="preserve"> </w:t>
      </w:r>
    </w:p>
    <w:p w14:paraId="749D2D10" w14:textId="77777777" w:rsidR="008A6FC2" w:rsidRDefault="007932C7">
      <w:pPr>
        <w:spacing w:line="276" w:lineRule="auto"/>
        <w:rPr>
          <w:color w:val="000000"/>
          <w:lang w:val="el-GR"/>
        </w:rPr>
      </w:pPr>
      <w:r>
        <w:rPr>
          <w:b/>
          <w:bCs/>
          <w:lang w:val="el-GR"/>
        </w:rPr>
        <w:t>Β.9.</w:t>
      </w:r>
      <w:r>
        <w:rPr>
          <w:lang w:val="el-GR"/>
        </w:rPr>
        <w:t xml:space="preserve"> </w:t>
      </w:r>
      <w:r>
        <w:rPr>
          <w:color w:val="000000"/>
          <w:lang w:val="el-GR"/>
        </w:rPr>
        <w:t xml:space="preserve">Στην περίπτωση που οικονομικός φορέας επιθυμεί να στηριχθεί στις ικανότητες άλλων φορέων, σύμφωνα με </w:t>
      </w:r>
      <w:r>
        <w:rPr>
          <w:lang w:val="el-GR"/>
        </w:rPr>
        <w:t xml:space="preserve">την παράγραφο </w:t>
      </w:r>
      <w:r>
        <w:rPr>
          <w:color w:val="000000"/>
          <w:lang w:val="el-GR"/>
        </w:rPr>
        <w:t>2.2.8 για την απόδειξη ότι θα έχει στη διάθεσή του τους αναγκαίους πόρους, προσκομίζει, ιδίως, σχετική έγγραφη δέσμευση των φορέων αυτών για τον σκοπό αυτό.</w:t>
      </w:r>
      <w:r>
        <w:rPr>
          <w:rStyle w:val="FootnoteReference2"/>
          <w:color w:val="000000"/>
          <w:szCs w:val="22"/>
          <w:lang w:val="el-GR"/>
        </w:rPr>
        <w:t xml:space="preserve"> </w:t>
      </w:r>
      <w:r>
        <w:rPr>
          <w:color w:val="000000"/>
          <w:lang w:val="el-GR"/>
        </w:rPr>
        <w:t xml:space="preserve">Ειδικότερα, προσκομίζεται έγγραφο (συμφωνητικό ή σε περίπτωση νομικού προσώπου απόφαση του αρμόδιου οργάνου διοίκησης αυτού ή σε περίπτωση φυσικού προσώπου υπεύθυνη δήλωση), δυνάμει του οποίου αμφότεροι, διαγωνιζόμενος  οικονομικός φορέας </w:t>
      </w:r>
      <w:r>
        <w:rPr>
          <w:color w:val="000000"/>
          <w:lang w:val="el-GR"/>
        </w:rPr>
        <w:t xml:space="preserve">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διαγωνιζομένου  για την εκτέλεση της Σύμβασης. 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w:t>
      </w:r>
      <w:r>
        <w:rPr>
          <w:color w:val="000000"/>
          <w:lang w:val="el-GR"/>
        </w:rPr>
        <w:t xml:space="preserve">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p>
    <w:p w14:paraId="4CD6B07A" w14:textId="77777777" w:rsidR="008A6FC2" w:rsidRDefault="007932C7">
      <w:pPr>
        <w:spacing w:line="276" w:lineRule="auto"/>
        <w:rPr>
          <w:lang w:val="el-GR"/>
        </w:rPr>
      </w:pPr>
      <w:r>
        <w:rPr>
          <w:b/>
          <w:bCs/>
          <w:lang w:val="el-GR"/>
        </w:rPr>
        <w:t xml:space="preserve">Β.10. </w:t>
      </w:r>
      <w:r>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633D274A" w14:textId="77777777" w:rsidR="008A6FC2" w:rsidRDefault="007932C7">
      <w:pPr>
        <w:spacing w:line="276" w:lineRule="auto"/>
        <w:rPr>
          <w:bCs/>
          <w:lang w:val="el-GR"/>
        </w:rPr>
      </w:pPr>
      <w:r>
        <w:rPr>
          <w:b/>
          <w:bCs/>
          <w:lang w:val="el-GR"/>
        </w:rPr>
        <w:t>Β.11.</w:t>
      </w:r>
      <w:r>
        <w:rPr>
          <w:bCs/>
          <w:lang w:val="el-GR"/>
        </w:rPr>
        <w:t xml:space="preserve"> Επισημαίνεται ότι γίνονται αποδεκτές:</w:t>
      </w:r>
    </w:p>
    <w:p w14:paraId="3C191C19" w14:textId="77777777" w:rsidR="008A6FC2" w:rsidRDefault="007932C7">
      <w:pPr>
        <w:numPr>
          <w:ilvl w:val="0"/>
          <w:numId w:val="5"/>
        </w:numPr>
        <w:spacing w:line="276" w:lineRule="auto"/>
        <w:rPr>
          <w:b/>
          <w:bCs/>
          <w:lang w:val="el-GR"/>
        </w:rPr>
      </w:pPr>
      <w:r>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2A57B93C" w14:textId="77777777" w:rsidR="008A6FC2" w:rsidRDefault="007932C7">
      <w:pPr>
        <w:numPr>
          <w:ilvl w:val="0"/>
          <w:numId w:val="5"/>
        </w:numPr>
        <w:spacing w:line="276" w:lineRule="auto"/>
        <w:rPr>
          <w:b/>
          <w:bCs/>
          <w:lang w:val="el-GR"/>
        </w:rPr>
      </w:pPr>
      <w:r>
        <w:rPr>
          <w:b/>
          <w:bCs/>
          <w:lang w:val="el-GR"/>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0269F796" w14:textId="77777777" w:rsidR="008A6FC2" w:rsidRDefault="008A6FC2">
      <w:pPr>
        <w:rPr>
          <w:lang w:val="el-GR"/>
        </w:rPr>
      </w:pPr>
    </w:p>
    <w:p w14:paraId="364BDF3A" w14:textId="77777777" w:rsidR="008A6FC2" w:rsidRDefault="007932C7">
      <w:pPr>
        <w:pStyle w:val="2"/>
        <w:rPr>
          <w:lang w:val="el-GR"/>
        </w:rPr>
      </w:pPr>
      <w:bookmarkStart w:id="39" w:name="_Toc208568484"/>
      <w:r>
        <w:rPr>
          <w:lang w:val="el-GR"/>
        </w:rPr>
        <w:t>2.3</w:t>
      </w:r>
      <w:r>
        <w:rPr>
          <w:lang w:val="el-GR"/>
        </w:rPr>
        <w:tab/>
        <w:t>Κριτήρια Ανάθεσης</w:t>
      </w:r>
      <w:bookmarkEnd w:id="39"/>
      <w:r>
        <w:rPr>
          <w:lang w:val="el-GR"/>
        </w:rPr>
        <w:t xml:space="preserve">  </w:t>
      </w:r>
    </w:p>
    <w:p w14:paraId="17BF9495" w14:textId="77777777" w:rsidR="008A6FC2" w:rsidRDefault="007932C7">
      <w:pPr>
        <w:pStyle w:val="3"/>
        <w:rPr>
          <w:lang w:val="el-GR"/>
        </w:rPr>
      </w:pPr>
      <w:bookmarkStart w:id="40" w:name="_Toc208568485"/>
      <w:r>
        <w:rPr>
          <w:lang w:val="el-GR"/>
        </w:rPr>
        <w:t>Κριτήριο ανάθεσης</w:t>
      </w:r>
      <w:bookmarkEnd w:id="40"/>
    </w:p>
    <w:p w14:paraId="2BB3E0D0" w14:textId="77777777" w:rsidR="008A6FC2" w:rsidRDefault="007932C7">
      <w:pPr>
        <w:spacing w:line="276" w:lineRule="auto"/>
        <w:rPr>
          <w:b/>
          <w:i/>
          <w:color w:val="5B9BD5"/>
          <w:lang w:val="el-GR"/>
        </w:rPr>
      </w:pPr>
      <w:r>
        <w:rPr>
          <w:lang w:val="el-GR"/>
        </w:rPr>
        <w:t xml:space="preserve">Κριτήριο ανάθεσης της Σύμβασης είναι η πλέον συμφέρουσα από οικονομική άποψη προσφορά </w:t>
      </w:r>
      <w:r>
        <w:rPr>
          <w:b/>
          <w:lang w:val="el-GR"/>
        </w:rPr>
        <w:t>βάσει τιμής</w:t>
      </w:r>
      <w:r>
        <w:rPr>
          <w:rStyle w:val="WW-FootnoteReference7"/>
          <w:b/>
          <w:vertAlign w:val="baseline"/>
          <w:lang w:val="el-GR"/>
        </w:rPr>
        <w:t>.</w:t>
      </w:r>
    </w:p>
    <w:p w14:paraId="2EC44662" w14:textId="77777777" w:rsidR="008A6FC2" w:rsidRDefault="007932C7">
      <w:pPr>
        <w:pStyle w:val="2"/>
        <w:rPr>
          <w:lang w:val="el-GR"/>
        </w:rPr>
      </w:pPr>
      <w:bookmarkStart w:id="41" w:name="_Toc208568486"/>
      <w:r>
        <w:rPr>
          <w:lang w:val="el-GR"/>
        </w:rPr>
        <w:t>2.4</w:t>
      </w:r>
      <w:r>
        <w:rPr>
          <w:lang w:val="el-GR"/>
        </w:rPr>
        <w:tab/>
        <w:t>Κατάρτιση - Περιεχόμενο Προσφορών</w:t>
      </w:r>
      <w:bookmarkEnd w:id="41"/>
    </w:p>
    <w:p w14:paraId="3ACCE7A2" w14:textId="77777777" w:rsidR="008A6FC2" w:rsidRDefault="007932C7">
      <w:pPr>
        <w:pStyle w:val="3"/>
        <w:rPr>
          <w:lang w:val="el-GR"/>
        </w:rPr>
      </w:pPr>
      <w:bookmarkStart w:id="42" w:name="_Toc208568487"/>
      <w:r>
        <w:rPr>
          <w:lang w:val="el-GR"/>
        </w:rPr>
        <w:t>2.4.1</w:t>
      </w:r>
      <w:r>
        <w:rPr>
          <w:lang w:val="el-GR"/>
        </w:rPr>
        <w:tab/>
        <w:t>Γενικοί όροι υποβολής προσφορών</w:t>
      </w:r>
      <w:bookmarkEnd w:id="42"/>
    </w:p>
    <w:p w14:paraId="61DEF702" w14:textId="77777777" w:rsidR="008A6FC2" w:rsidRDefault="007932C7">
      <w:pPr>
        <w:spacing w:line="276" w:lineRule="auto"/>
        <w:rPr>
          <w:lang w:val="el-GR"/>
        </w:rPr>
      </w:pPr>
      <w:r>
        <w:rPr>
          <w:lang w:val="el-GR"/>
        </w:rPr>
        <w:t xml:space="preserve">Οι προσφορές υποβάλλονται με βάση τις απαιτήσεις που ορίζονται στο Παράρτημα Ι της Διακήρυξης, για το σύνολο της προκηρυχθείσας ποσότητας της προμήθειας. </w:t>
      </w:r>
    </w:p>
    <w:p w14:paraId="41B6FAAB" w14:textId="77777777" w:rsidR="008A6FC2" w:rsidRDefault="007932C7">
      <w:pPr>
        <w:spacing w:line="276" w:lineRule="auto"/>
        <w:rPr>
          <w:rFonts w:cs="Helvetica"/>
          <w:color w:val="000000"/>
          <w:szCs w:val="22"/>
          <w:lang w:val="el-GR" w:eastAsia="el-GR"/>
        </w:rPr>
      </w:pPr>
      <w:r>
        <w:rPr>
          <w:lang w:val="el-GR"/>
        </w:rPr>
        <w:t>Δεν επιτρέπονται εναλλακτικές προσφορές.</w:t>
      </w:r>
    </w:p>
    <w:p w14:paraId="23BB3E07" w14:textId="77777777" w:rsidR="008A6FC2" w:rsidRDefault="007932C7">
      <w:pPr>
        <w:spacing w:line="276" w:lineRule="auto"/>
        <w:rPr>
          <w:lang w:val="el-GR"/>
        </w:rPr>
      </w:pPr>
      <w:r>
        <w:rPr>
          <w:rFonts w:cs="Helvetica"/>
          <w:color w:val="000000"/>
          <w:szCs w:val="22"/>
          <w:lang w:val="el-GR" w:eastAsia="el-GR"/>
        </w:rPr>
        <w:lastRenderedPageBreak/>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szCs w:val="22"/>
          <w:lang w:val="el-GR" w:eastAsia="el-GR"/>
        </w:rPr>
        <w:t xml:space="preserve">είτε από όλους τους Οικονομικούς Φορείς που αποτελούν την ένωση, είτε από εκπρόσωπό τους νομίμως εξουσιοδοτημένο. </w:t>
      </w:r>
      <w:hyperlink r:id="rId14">
        <w:r>
          <w:rPr>
            <w:lang w:val="el-GR"/>
          </w:rPr>
          <w:t xml:space="preserve"> Στην προσφορά δηλώνεται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ένωσης. Για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w:t>
        </w:r>
        <w:r>
          <w:rPr>
            <w:lang w:val="el-GR"/>
          </w:rPr>
          <w:t xml:space="preserve"> είτε στο ΕΕΕΣ (Μέρος ΙΙ. Ενότητα Α), είτε στη συνοδευτική αυτού υπεύθυνη δήλωση, είτε στα έγγραφα συμφωνίας των οικονομικών φορέων για συμμετοχή στο διαγωνισμό ως ένωση, είτε στα πρακτικά των αρμοδίων οργάνων διοίκησης των μελών της ένωσης.</w:t>
        </w:r>
      </w:hyperlink>
    </w:p>
    <w:p w14:paraId="61474618" w14:textId="77777777" w:rsidR="008A6FC2" w:rsidRDefault="007932C7">
      <w:pPr>
        <w:spacing w:line="276" w:lineRule="auto"/>
        <w:rPr>
          <w:lang w:val="el-GR"/>
        </w:rPr>
      </w:pPr>
      <w:r>
        <w:rPr>
          <w:b/>
          <w:lang w:val="el-GR"/>
        </w:rPr>
        <w:t>Ο οικονομικός φορέας δύναται να αποσύρει την προσφορά</w:t>
      </w:r>
      <w:r>
        <w:rPr>
          <w:lang w:val="el-GR"/>
        </w:rPr>
        <w:t xml:space="preserve"> ή την αίτηση συμμετοχής του, </w:t>
      </w:r>
      <w:r>
        <w:rPr>
          <w:rFonts w:cs="Helvetica"/>
          <w:color w:val="000000"/>
          <w:szCs w:val="22"/>
          <w:lang w:val="el-GR" w:eastAsia="el-GR"/>
        </w:rPr>
        <w:t>πριν την καταληκτική ημερομηνία υποβολής προσφοράς,</w:t>
      </w:r>
      <w:r>
        <w:rPr>
          <w:lang w:val="el-GR"/>
        </w:rPr>
        <w:t xml:space="preserve"> και να την υποβάλει εκ νέου έως την κατά περίπτωση καταληκτική ημερομηνία υποβολής προσφορών ή αιτήσεων συμμετοχής, χωρίς να απαιτούνται πλέον ενέργειες, όπως σχετικό αίτημα του οικονομικού φορέα, μέσω της Επικοινωνίας προς την Αναθέτουσα Αρχή, καθώς και σχετικές ενέργειες απόσυρσης («αποκλεισμού») της προσφοράς από χρήστη της αναθέτουσας αρχής.</w:t>
      </w:r>
    </w:p>
    <w:p w14:paraId="0658DF5D" w14:textId="77777777" w:rsidR="008A6FC2" w:rsidRDefault="007932C7">
      <w:pPr>
        <w:pStyle w:val="3"/>
        <w:spacing w:line="276" w:lineRule="auto"/>
        <w:rPr>
          <w:i/>
          <w:iCs/>
          <w:color w:val="5B9BD5"/>
          <w:lang w:val="el-GR"/>
        </w:rPr>
      </w:pPr>
      <w:bookmarkStart w:id="43" w:name="_Toc208568488"/>
      <w:r>
        <w:rPr>
          <w:lang w:val="el-GR"/>
        </w:rPr>
        <w:t>2.4.2</w:t>
      </w:r>
      <w:r>
        <w:rPr>
          <w:lang w:val="el-GR"/>
        </w:rPr>
        <w:tab/>
        <w:t>Χρόνος και Τρόπος υποβολής προσφορών</w:t>
      </w:r>
      <w:bookmarkEnd w:id="43"/>
      <w:r>
        <w:rPr>
          <w:lang w:val="el-GR"/>
        </w:rPr>
        <w:t xml:space="preserve"> </w:t>
      </w:r>
    </w:p>
    <w:p w14:paraId="1A7DA1B1" w14:textId="77777777" w:rsidR="008A6FC2" w:rsidRDefault="007932C7">
      <w:pPr>
        <w:spacing w:line="276" w:lineRule="auto"/>
        <w:rPr>
          <w:i/>
          <w:iCs/>
          <w:color w:val="5B9BD5"/>
          <w:lang w:val="el-GR"/>
        </w:rPr>
      </w:pPr>
      <w:r>
        <w:rPr>
          <w:rFonts w:cs="Arial"/>
          <w:b/>
          <w:bCs/>
          <w:lang w:val="el-GR"/>
        </w:rPr>
        <w:t>2.4.2.1.</w:t>
      </w:r>
      <w:r>
        <w:rPr>
          <w:b/>
          <w:bCs/>
          <w:lang w:val="el-GR"/>
        </w:rPr>
        <w:t xml:space="preserve"> </w:t>
      </w:r>
      <w:r>
        <w:rPr>
          <w:lang w:val="el-GR"/>
        </w:rPr>
        <w:t>Οι προσφορές υποβάλλονται από τους  ενδιαφερόμενους</w:t>
      </w:r>
      <w:r>
        <w:rPr>
          <w:rFonts w:asciiTheme="minorHAnsi" w:hAnsiTheme="minorHAnsi"/>
          <w:lang w:val="el-GR"/>
        </w:rPr>
        <w:t xml:space="preserve"> </w:t>
      </w:r>
      <w:r>
        <w:rPr>
          <w:lang w:val="el-GR"/>
        </w:rPr>
        <w:t>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υπ΄ αριθμ. 64233/08.06.2021 (Β΄2453/ 09.06.2021) Κοινή Απόφαση των Υπουργών Ανάπτυξης και Επενδύσεων και Ψηφιακής Διακυβέρνησης, με θέμα «Ρυθμίσεις τεχνικών ζητ</w:t>
      </w:r>
      <w:r>
        <w:rPr>
          <w:lang w:val="el-GR"/>
        </w:rPr>
        <w:t xml:space="preserve">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 </w:t>
      </w:r>
    </w:p>
    <w:p w14:paraId="60B0D1E6" w14:textId="77777777" w:rsidR="008A6FC2" w:rsidRDefault="007932C7">
      <w:pPr>
        <w:suppressAutoHyphens w:val="0"/>
        <w:spacing w:after="0" w:line="276" w:lineRule="auto"/>
        <w:rPr>
          <w:lang w:val="el-GR"/>
        </w:rPr>
      </w:pPr>
      <w:r>
        <w:rPr>
          <w:color w:val="000000"/>
          <w:lang w:val="el-GR"/>
        </w:rPr>
        <w:t>Για τη συμμετοχή στον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στον Κανονισμό (ΕΕ) 910/2014 και να εγγραφούν στο ΕΣΗΔΗΣ, σύμφωνα με την περ. β της παρ. 2 του άρθρου 37 του ν. 4412/2016 και τις διατάξ</w:t>
      </w:r>
      <w:r>
        <w:rPr>
          <w:color w:val="000000"/>
          <w:lang w:val="el-GR"/>
        </w:rPr>
        <w:t xml:space="preserve">εις του άρθρου 6 της Κ.Υ.Α. ΕΣΗΔΗΣ Προμήθειες και Υπηρεσίες. </w:t>
      </w:r>
    </w:p>
    <w:p w14:paraId="7A715325" w14:textId="77777777" w:rsidR="008A6FC2" w:rsidRDefault="008A6FC2">
      <w:pPr>
        <w:spacing w:after="0" w:line="276" w:lineRule="auto"/>
        <w:rPr>
          <w:b/>
          <w:bCs/>
          <w:lang w:val="el-GR"/>
        </w:rPr>
      </w:pPr>
    </w:p>
    <w:p w14:paraId="688FB68A" w14:textId="77777777" w:rsidR="008A6FC2" w:rsidRDefault="007932C7">
      <w:pPr>
        <w:spacing w:after="0" w:line="276" w:lineRule="auto"/>
        <w:rPr>
          <w:lang w:val="el-GR"/>
        </w:rPr>
      </w:pPr>
      <w:r>
        <w:rPr>
          <w:b/>
          <w:bCs/>
          <w:lang w:val="el-GR"/>
        </w:rPr>
        <w:t>2.4.2.2.</w:t>
      </w:r>
      <w:r>
        <w:rPr>
          <w:lang w:val="el-GR"/>
        </w:rPr>
        <w:t xml:space="preserve"> </w:t>
      </w:r>
      <w:r>
        <w:rPr>
          <w:rFonts w:cs="Arial"/>
          <w:lang w:val="el-GR"/>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14:paraId="6C5AAEF6" w14:textId="77777777" w:rsidR="008A6FC2" w:rsidRDefault="007932C7">
      <w:pPr>
        <w:spacing w:after="0" w:line="276" w:lineRule="auto"/>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szCs w:val="22"/>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6DF7039B" w14:textId="77777777" w:rsidR="008A6FC2" w:rsidRDefault="008A6FC2">
      <w:pPr>
        <w:spacing w:after="0" w:line="276" w:lineRule="auto"/>
        <w:rPr>
          <w:lang w:val="el-GR"/>
        </w:rPr>
      </w:pPr>
    </w:p>
    <w:p w14:paraId="38525568" w14:textId="77777777" w:rsidR="008A6FC2" w:rsidRDefault="007932C7">
      <w:pPr>
        <w:spacing w:after="0" w:line="276" w:lineRule="auto"/>
        <w:rPr>
          <w:lang w:val="el-GR"/>
        </w:rPr>
      </w:pPr>
      <w:r>
        <w:rPr>
          <w:b/>
          <w:bCs/>
          <w:lang w:val="el-GR"/>
        </w:rPr>
        <w:t>2.4.2.3.</w:t>
      </w:r>
      <w:r>
        <w:rPr>
          <w:lang w:val="el-GR"/>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14:paraId="49A3599D" w14:textId="77777777" w:rsidR="008A6FC2" w:rsidRDefault="007932C7">
      <w:pPr>
        <w:spacing w:line="276" w:lineRule="auto"/>
        <w:rPr>
          <w:lang w:val="el-GR"/>
        </w:rPr>
      </w:pPr>
      <w:r>
        <w:rPr>
          <w:lang w:val="el-GR"/>
        </w:rPr>
        <w:lastRenderedPageBreak/>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1AB1A5EB" w14:textId="77777777" w:rsidR="008A6FC2" w:rsidRDefault="007932C7">
      <w:pPr>
        <w:spacing w:line="276" w:lineRule="auto"/>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2C36DF98" w14:textId="77777777" w:rsidR="008A6FC2" w:rsidRDefault="007932C7">
      <w:pPr>
        <w:spacing w:line="276" w:lineRule="auto"/>
        <w:rPr>
          <w:lang w:val="el-GR"/>
        </w:rPr>
      </w:pPr>
      <w:r>
        <w:rPr>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502C9F09" w14:textId="77777777" w:rsidR="008A6FC2" w:rsidRDefault="007932C7">
      <w:pPr>
        <w:spacing w:line="276" w:lineRule="auto"/>
        <w:rPr>
          <w:b/>
          <w:bCs/>
          <w:lang w:val="el-GR"/>
        </w:rPr>
      </w:pPr>
      <w:r>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5ADE0DC9" w14:textId="77777777" w:rsidR="008A6FC2" w:rsidRDefault="007932C7">
      <w:pPr>
        <w:spacing w:line="276" w:lineRule="auto"/>
        <w:rPr>
          <w:lang w:val="el-GR"/>
        </w:rPr>
      </w:pPr>
      <w:r>
        <w:rPr>
          <w:b/>
          <w:bCs/>
          <w:lang w:val="el-GR"/>
        </w:rPr>
        <w:t>2.4.2.4.</w:t>
      </w:r>
      <w:r>
        <w:rPr>
          <w:lang w:val="el-GR"/>
        </w:rPr>
        <w:t xml:space="preserve"> Εφόσον οι Οικονομικοί Φορείς καταχωρίσουν τα στοιχεία, με τα δεδομένα και συνημμένα ηλεκτρονικά αρχεία, που αφορούν δικαιολογητικά συμμετοχής-τεχνικής προσφοράς και οικονομικής προσφοράς τους στις αντίστοιχες ειδικές ηλεκτρονικές φόρμες του ΕΣΗΔΗΣ,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w:t>
      </w:r>
      <w:r>
        <w:rPr>
          <w:lang w:val="el-GR"/>
        </w:rPr>
        <w:t xml:space="preserve">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προαναφερθεισών 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p>
    <w:p w14:paraId="13C3B8FB" w14:textId="77777777" w:rsidR="008A6FC2" w:rsidRDefault="007932C7">
      <w:pPr>
        <w:spacing w:line="276" w:lineRule="auto"/>
        <w:rPr>
          <w:iCs/>
          <w:lang w:val="el-GR"/>
        </w:rPr>
      </w:pPr>
      <w:r>
        <w:rPr>
          <w:b/>
          <w:iCs/>
          <w:u w:val="single"/>
          <w:lang w:val="el-GR"/>
        </w:rPr>
        <w:t>Επισημαίνεται</w:t>
      </w:r>
      <w:r>
        <w:rPr>
          <w:iCs/>
          <w:lang w:val="el-GR"/>
        </w:rPr>
        <w:t xml:space="preserve"> ότι, εφόσον οι τεχνικές προδιαγραφές και οι οικονομικοί όροι δεν έχουν αποτυπωθεί στο σύνολό τους στις ειδικές ηλεκτρονικές φόρμες του</w:t>
      </w:r>
      <w:r>
        <w:rPr>
          <w:i/>
          <w:iCs/>
          <w:color w:val="5B9BD5"/>
          <w:lang w:val="el-GR"/>
        </w:rPr>
        <w:t xml:space="preserve"> </w:t>
      </w:r>
      <w:r>
        <w:rPr>
          <w:iCs/>
          <w:lang w:val="el-GR"/>
        </w:rPr>
        <w:t xml:space="preserve">ΕΣΗΔΗΣ, </w:t>
      </w:r>
      <w:r>
        <w:rPr>
          <w:b/>
          <w:iCs/>
          <w:u w:val="single"/>
          <w:lang w:val="el-GR"/>
        </w:rPr>
        <w:t xml:space="preserve">απαιτείται η </w:t>
      </w:r>
      <w:proofErr w:type="spellStart"/>
      <w:r>
        <w:rPr>
          <w:b/>
          <w:iCs/>
          <w:u w:val="single"/>
          <w:lang w:val="el-GR"/>
        </w:rPr>
        <w:t>συνυποβολή</w:t>
      </w:r>
      <w:proofErr w:type="spellEnd"/>
      <w:r>
        <w:rPr>
          <w:b/>
          <w:iCs/>
          <w:u w:val="single"/>
          <w:lang w:val="el-GR"/>
        </w:rPr>
        <w:t xml:space="preserve"> ηλεκτρονικών αρχείων .</w:t>
      </w:r>
      <w:r>
        <w:rPr>
          <w:b/>
          <w:iCs/>
          <w:u w:val="single"/>
        </w:rPr>
        <w:t>pdf</w:t>
      </w:r>
      <w:r>
        <w:rPr>
          <w:b/>
          <w:iCs/>
          <w:u w:val="single"/>
          <w:lang w:val="el-GR"/>
        </w:rPr>
        <w:t xml:space="preserve"> Τεχνικής Προσφοράς και Οικονομικής Προσφοράς, ψηφιακά υπογεγραμμένων.</w:t>
      </w:r>
      <w:r>
        <w:rPr>
          <w:iCs/>
          <w:lang w:val="el-GR"/>
        </w:rPr>
        <w:t xml:space="preserve"> Οι οικονομικοί φορείς επισυνάπτουν ηλεκτρονικά υπογεγραμμένα τα σχετικά ηλεκτρονικά αρχεία (ιδίως τεχνική και οικονομική προσφορά) σύμφωνα με τα οριζόμενα στην παράγραφο 2.4.3 και 2.4.4 της παρούσας διακήρυξης. Τα ηλεκτρονικά αρχεία των Δικαιολογητικών Συμμετοχής, της Τεχνικής Προσφοράς και της Οικονομικής Προσφοράς πρέπει να έχουν επισυναφθεί στο σύστημα πριν την παραγωγή των σχετικών ηλεκτρονικών αρχείων του συστήματος.</w:t>
      </w:r>
    </w:p>
    <w:p w14:paraId="569C2A4F" w14:textId="77777777" w:rsidR="008A6FC2" w:rsidRDefault="007932C7">
      <w:pPr>
        <w:spacing w:line="276" w:lineRule="auto"/>
        <w:rPr>
          <w:color w:val="000000"/>
          <w:lang w:val="el-GR"/>
        </w:rPr>
      </w:pPr>
      <w:r>
        <w:rPr>
          <w:b/>
          <w:lang w:val="el-GR"/>
        </w:rPr>
        <w:t>2.4.2.5.</w:t>
      </w:r>
      <w:r>
        <w:rPr>
          <w:lang w:val="el-GR"/>
        </w:rPr>
        <w:t xml:space="preserve"> 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p>
    <w:p w14:paraId="400FEA39" w14:textId="77777777" w:rsidR="008A6FC2" w:rsidRDefault="007932C7">
      <w:pPr>
        <w:spacing w:line="276" w:lineRule="auto"/>
        <w:rPr>
          <w:color w:val="000000"/>
          <w:lang w:val="el-GR"/>
        </w:rPr>
      </w:pPr>
      <w:bookmarkStart w:id="44" w:name="_Hlk71366084"/>
      <w:r>
        <w:rPr>
          <w:color w:val="000000"/>
          <w:lang w:val="el-GR"/>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14:paraId="3D995829" w14:textId="77777777" w:rsidR="008A6FC2" w:rsidRDefault="007932C7">
      <w:pPr>
        <w:spacing w:line="276" w:lineRule="auto"/>
        <w:rPr>
          <w:color w:val="000000"/>
          <w:lang w:val="el-GR"/>
        </w:rPr>
      </w:pPr>
      <w:r>
        <w:rPr>
          <w:b/>
          <w:color w:val="000000"/>
          <w:lang w:val="el-GR"/>
        </w:rPr>
        <w:t>α)</w:t>
      </w:r>
      <w:r>
        <w:rPr>
          <w:color w:val="000000"/>
          <w:lang w:val="el-GR"/>
        </w:rPr>
        <w:t xml:space="preserve">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Pr>
          <w:color w:val="000000"/>
          <w:lang w:val="en-US"/>
        </w:rPr>
        <w:t>e</w:t>
      </w:r>
      <w:r>
        <w:rPr>
          <w:color w:val="000000"/>
          <w:lang w:val="el-GR"/>
        </w:rPr>
        <w:t>-</w:t>
      </w:r>
      <w:r>
        <w:rPr>
          <w:color w:val="000000"/>
          <w:lang w:val="en-US"/>
        </w:rPr>
        <w:t>Apostille</w:t>
      </w:r>
      <w:r>
        <w:rPr>
          <w:color w:val="000000"/>
          <w:lang w:val="el-GR"/>
        </w:rPr>
        <w:t xml:space="preserve"> </w:t>
      </w:r>
    </w:p>
    <w:p w14:paraId="3ED7F35D" w14:textId="77777777" w:rsidR="008A6FC2" w:rsidRDefault="007932C7">
      <w:pPr>
        <w:spacing w:line="276" w:lineRule="auto"/>
        <w:rPr>
          <w:color w:val="000000"/>
          <w:lang w:val="el-GR"/>
        </w:rPr>
      </w:pPr>
      <w:r>
        <w:rPr>
          <w:b/>
          <w:color w:val="000000"/>
          <w:lang w:val="el-GR"/>
        </w:rPr>
        <w:t>β)</w:t>
      </w:r>
      <w:r>
        <w:rPr>
          <w:color w:val="000000"/>
          <w:lang w:val="el-GR"/>
        </w:rPr>
        <w:t xml:space="preserve"> είτε των άρθρων 15 και 27 του ν. 4727/2020 (Α΄ 184) περί ηλεκτρονικών ιδιωτικών εγγράφων που φέρουν ηλεκτρονική υπογραφή ή σφραγίδα </w:t>
      </w:r>
    </w:p>
    <w:p w14:paraId="7DA001C9" w14:textId="77777777" w:rsidR="008A6FC2" w:rsidRDefault="007932C7">
      <w:pPr>
        <w:spacing w:line="276" w:lineRule="auto"/>
        <w:rPr>
          <w:color w:val="000000"/>
          <w:lang w:val="el-GR"/>
        </w:rPr>
      </w:pPr>
      <w:r>
        <w:rPr>
          <w:b/>
          <w:color w:val="000000"/>
          <w:lang w:val="el-GR"/>
        </w:rPr>
        <w:t>γ)</w:t>
      </w:r>
      <w:r>
        <w:rPr>
          <w:color w:val="000000"/>
          <w:lang w:val="el-GR"/>
        </w:rPr>
        <w:t xml:space="preserve"> είτε του άρθρου 11 του ν. 2690/1999 (Α΄ 45),</w:t>
      </w:r>
    </w:p>
    <w:p w14:paraId="7E717566" w14:textId="77777777" w:rsidR="008A6FC2" w:rsidRDefault="007932C7">
      <w:pPr>
        <w:spacing w:line="276" w:lineRule="auto"/>
        <w:rPr>
          <w:color w:val="000000"/>
          <w:lang w:val="el-GR"/>
        </w:rPr>
      </w:pPr>
      <w:r>
        <w:rPr>
          <w:b/>
          <w:color w:val="000000"/>
          <w:lang w:val="el-GR"/>
        </w:rPr>
        <w:lastRenderedPageBreak/>
        <w:t>δ)</w:t>
      </w:r>
      <w:r>
        <w:rPr>
          <w:color w:val="000000"/>
          <w:lang w:val="el-GR"/>
        </w:rPr>
        <w:t xml:space="preserve"> είτε της παρ. 2 του άρθρου 37 του ν. 4412/2016, περί χρήσης ηλεκτρονικών υπογραφών σε ηλεκτρονικές διαδικασίες δημοσίων συμβάσεων,  </w:t>
      </w:r>
    </w:p>
    <w:p w14:paraId="61B1D425" w14:textId="77777777" w:rsidR="008A6FC2" w:rsidRDefault="007932C7">
      <w:pPr>
        <w:spacing w:line="276" w:lineRule="auto"/>
        <w:rPr>
          <w:color w:val="000000"/>
          <w:lang w:val="el-GR"/>
        </w:rPr>
      </w:pPr>
      <w:r>
        <w:rPr>
          <w:b/>
          <w:color w:val="000000"/>
          <w:lang w:val="el-GR"/>
        </w:rPr>
        <w:t>ε)</w:t>
      </w:r>
      <w:r>
        <w:rPr>
          <w:color w:val="000000"/>
          <w:lang w:val="el-GR"/>
        </w:rPr>
        <w:t xml:space="preserve"> είτε της παρ. 8 του άρθρου 92 του ν. 4412/2016, περί συνυποβολής υπεύθυνης δήλωσης στην περίπτωση απλής φωτοτυπίας ιδιωτικών εγγράφων. </w:t>
      </w:r>
    </w:p>
    <w:p w14:paraId="7E2486A6" w14:textId="77777777" w:rsidR="008A6FC2" w:rsidRDefault="007932C7">
      <w:pPr>
        <w:spacing w:line="276" w:lineRule="auto"/>
        <w:rPr>
          <w:color w:val="000000"/>
          <w:lang w:val="el-GR"/>
        </w:rPr>
      </w:pPr>
      <w:r>
        <w:rPr>
          <w:color w:val="000000"/>
          <w:lang w:val="el-GR"/>
        </w:rPr>
        <w:t xml:space="preserve">Επιπλέον, </w:t>
      </w:r>
      <w:r>
        <w:rPr>
          <w:color w:val="000000"/>
          <w:u w:val="single"/>
          <w:lang w:val="el-GR"/>
        </w:rPr>
        <w:t>δεν προσκομίζονται σε έντυπη μορφή τα ΦΕΚ</w:t>
      </w:r>
      <w:r>
        <w:rPr>
          <w:color w:val="000000"/>
          <w:lang w:val="el-GR"/>
        </w:rPr>
        <w:t xml:space="preserve">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5A4E8E22" w14:textId="77777777" w:rsidR="008A6FC2" w:rsidRDefault="007932C7">
      <w:pPr>
        <w:spacing w:after="144" w:line="276" w:lineRule="auto"/>
        <w:rPr>
          <w:b/>
          <w:strike/>
          <w:color w:val="000000"/>
          <w:lang w:val="el-GR"/>
        </w:rPr>
      </w:pPr>
      <w:r>
        <w:rPr>
          <w:color w:val="000000"/>
          <w:u w:val="single"/>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Pr>
          <w:b/>
          <w:color w:val="000000"/>
          <w:lang w:val="el-GR"/>
        </w:rPr>
        <w:t xml:space="preserve">. </w:t>
      </w:r>
      <w:bookmarkEnd w:id="44"/>
    </w:p>
    <w:p w14:paraId="12AF83B3" w14:textId="77777777" w:rsidR="008A6FC2" w:rsidRDefault="007932C7">
      <w:pPr>
        <w:spacing w:line="276" w:lineRule="auto"/>
        <w:rPr>
          <w:lang w:val="el-GR"/>
        </w:rPr>
      </w:pPr>
      <w:r>
        <w:rPr>
          <w:b/>
          <w:lang w:val="el-GR"/>
        </w:rPr>
        <w:t>Έως την ημέρα και ώρα αποσφράγισης των προσφορών</w:t>
      </w:r>
      <w:r>
        <w:rPr>
          <w:lang w:val="el-GR"/>
        </w:rPr>
        <w:t xml:space="preserve"> </w:t>
      </w:r>
      <w:r>
        <w:rPr>
          <w:b/>
          <w:lang w:val="el-GR"/>
        </w:rPr>
        <w:t>προσκομίζονται</w:t>
      </w:r>
      <w:r>
        <w:rPr>
          <w:lang w:val="el-GR"/>
        </w:rPr>
        <w:t xml:space="preserve">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w:t>
      </w:r>
      <w:r>
        <w:rPr>
          <w:b/>
          <w:lang w:val="el-GR"/>
        </w:rPr>
        <w:t>τα στοιχεία της ηλεκτρονικής προσφοράς του, τα οποία απαιτείται να προσκομισθούν σε πρωτότυπη μορφή.</w:t>
      </w:r>
      <w:r>
        <w:rPr>
          <w:rFonts w:ascii="Times New Roman" w:eastAsia="Calibri" w:hAnsi="Times New Roman" w:cs="Times New Roman"/>
          <w:szCs w:val="22"/>
          <w:lang w:val="el-GR" w:eastAsia="el-GR"/>
        </w:rPr>
        <w:t xml:space="preserve"> </w:t>
      </w:r>
      <w:r>
        <w:rPr>
          <w:lang w:val="el-GR"/>
        </w:rPr>
        <w:t>Τέτοια στοιχεία και δικαιολογητικά ενδεικτικά είναι :</w:t>
      </w:r>
    </w:p>
    <w:p w14:paraId="725C193B" w14:textId="77777777" w:rsidR="008A6FC2" w:rsidRDefault="007932C7">
      <w:pPr>
        <w:spacing w:line="276" w:lineRule="auto"/>
        <w:rPr>
          <w:lang w:val="el-GR"/>
        </w:rPr>
      </w:pPr>
      <w:r>
        <w:rPr>
          <w:b/>
          <w:lang w:val="el-GR"/>
        </w:rPr>
        <w:t>α)</w:t>
      </w:r>
      <w:r>
        <w:rPr>
          <w:lang w:val="el-GR"/>
        </w:rPr>
        <w:t xml:space="preserve"> η πρωτότυπη εγγυητική επιστολή συμμετοχής, πλην των περιπτώσεων που αυτή εκδίδεται ηλεκτρονικά, άλλως η προσφορά απορρίπτεται ως απαράδεκτη,</w:t>
      </w:r>
    </w:p>
    <w:p w14:paraId="5240D6E8" w14:textId="77777777" w:rsidR="008A6FC2" w:rsidRDefault="007932C7">
      <w:pPr>
        <w:spacing w:line="276" w:lineRule="auto"/>
        <w:rPr>
          <w:lang w:val="el-GR"/>
        </w:rPr>
      </w:pPr>
      <w:r>
        <w:rPr>
          <w:b/>
          <w:lang w:val="el-GR"/>
        </w:rPr>
        <w:t>β)</w:t>
      </w:r>
      <w:r>
        <w:rPr>
          <w:lang w:val="el-GR"/>
        </w:rPr>
        <w:t xml:space="preserve"> αυτά που δεν υπάγονται στις διατάξεις του άρθρου 11 παρ. 2 του ν. 2690/1999, </w:t>
      </w:r>
    </w:p>
    <w:p w14:paraId="1C816078" w14:textId="77777777" w:rsidR="008A6FC2" w:rsidRDefault="007932C7">
      <w:pPr>
        <w:spacing w:line="276" w:lineRule="auto"/>
        <w:rPr>
          <w:lang w:val="el-GR"/>
        </w:rPr>
      </w:pPr>
      <w:r>
        <w:rPr>
          <w:b/>
          <w:lang w:val="el-GR"/>
        </w:rPr>
        <w:t>γ)</w:t>
      </w:r>
      <w:r>
        <w:rPr>
          <w:lang w:val="el-GR"/>
        </w:rPr>
        <w:t xml:space="preserve">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2A5E9B6F" w14:textId="77777777" w:rsidR="008A6FC2" w:rsidRDefault="007932C7">
      <w:pPr>
        <w:spacing w:line="276" w:lineRule="auto"/>
        <w:rPr>
          <w:lang w:val="el-GR"/>
        </w:rPr>
      </w:pPr>
      <w:r>
        <w:rPr>
          <w:b/>
          <w:lang w:val="el-GR"/>
        </w:rPr>
        <w:t>δ)</w:t>
      </w:r>
      <w:r>
        <w:rPr>
          <w:lang w:val="el-GR"/>
        </w:rPr>
        <w:t xml:space="preserve"> τα αλλοδαπά δημόσια έντυπα έγγραφα που φέρουν την επισημείωση της Χάγης (Apostille), ή προξενική θεώρηση και δεν έχουν επικυρωθεί  από δικηγόρο. </w:t>
      </w:r>
    </w:p>
    <w:p w14:paraId="0A7DC1E0" w14:textId="77777777" w:rsidR="008A6FC2" w:rsidRDefault="007932C7">
      <w:pPr>
        <w:spacing w:line="276" w:lineRule="auto"/>
        <w:rPr>
          <w:lang w:val="el-GR"/>
        </w:rPr>
      </w:pPr>
      <w:r>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15836BF8" w14:textId="77777777" w:rsidR="008A6FC2" w:rsidRDefault="007932C7">
      <w:pPr>
        <w:spacing w:line="276" w:lineRule="auto"/>
        <w:rPr>
          <w:rFonts w:eastAsia="Calibri"/>
          <w:color w:val="C00000"/>
          <w:lang w:val="el-GR"/>
        </w:rPr>
      </w:pPr>
      <w:r>
        <w:rPr>
          <w:lang w:val="el-GR"/>
        </w:rPr>
        <w:t>Στον φάκελο με τα κατά περίπτωση δικαιολογητικά που υποβάλλονται σε έντυπη μορφή πρέπει να αναγράφονται ευκρινώς:</w:t>
      </w:r>
    </w:p>
    <w:tbl>
      <w:tblPr>
        <w:tblW w:w="9067" w:type="dxa"/>
        <w:jc w:val="center"/>
        <w:tblLayout w:type="fixed"/>
        <w:tblLook w:val="04A0" w:firstRow="1" w:lastRow="0" w:firstColumn="1" w:lastColumn="0" w:noHBand="0" w:noVBand="1"/>
      </w:tblPr>
      <w:tblGrid>
        <w:gridCol w:w="9067"/>
      </w:tblGrid>
      <w:tr w:rsidR="008A6FC2" w14:paraId="249C675E" w14:textId="77777777">
        <w:trPr>
          <w:trHeight w:val="983"/>
          <w:jc w:val="center"/>
        </w:trPr>
        <w:tc>
          <w:tcPr>
            <w:tcW w:w="9067" w:type="dxa"/>
            <w:tcBorders>
              <w:top w:val="single" w:sz="4" w:space="0" w:color="000000"/>
              <w:left w:val="single" w:sz="4" w:space="0" w:color="000000"/>
              <w:right w:val="single" w:sz="4" w:space="0" w:color="000000"/>
            </w:tcBorders>
            <w:vAlign w:val="center"/>
          </w:tcPr>
          <w:p w14:paraId="6DD1C868" w14:textId="77777777" w:rsidR="008A6FC2" w:rsidRDefault="007932C7">
            <w:pPr>
              <w:suppressAutoHyphens w:val="0"/>
              <w:spacing w:before="240" w:after="200" w:line="276" w:lineRule="auto"/>
              <w:jc w:val="center"/>
              <w:rPr>
                <w:rFonts w:eastAsia="Calibri"/>
                <w:b/>
                <w:bCs/>
                <w:szCs w:val="22"/>
                <w:u w:val="single"/>
                <w:lang w:val="el-GR" w:eastAsia="en-US"/>
              </w:rPr>
            </w:pPr>
            <w:r>
              <w:rPr>
                <w:rFonts w:eastAsia="Calibri"/>
                <w:b/>
                <w:bCs/>
                <w:szCs w:val="22"/>
                <w:u w:val="single"/>
                <w:lang w:val="el-GR" w:eastAsia="en-US"/>
              </w:rPr>
              <w:t>ΠΡΟΣ</w:t>
            </w:r>
          </w:p>
          <w:p w14:paraId="24022A48" w14:textId="77777777" w:rsidR="008A6FC2" w:rsidRDefault="007932C7">
            <w:pPr>
              <w:suppressAutoHyphens w:val="0"/>
              <w:spacing w:after="0" w:line="276" w:lineRule="auto"/>
              <w:jc w:val="center"/>
              <w:rPr>
                <w:rFonts w:eastAsia="Calibri"/>
                <w:bCs/>
                <w:szCs w:val="22"/>
                <w:lang w:val="el-GR" w:eastAsia="en-US"/>
              </w:rPr>
            </w:pPr>
            <w:r>
              <w:rPr>
                <w:rFonts w:eastAsia="Calibri"/>
                <w:b/>
                <w:bCs/>
                <w:szCs w:val="22"/>
                <w:lang w:val="el-GR" w:eastAsia="en-US"/>
              </w:rPr>
              <w:t xml:space="preserve"> </w:t>
            </w:r>
            <w:r>
              <w:rPr>
                <w:rFonts w:eastAsia="Calibri"/>
                <w:bCs/>
                <w:szCs w:val="22"/>
                <w:lang w:val="el-GR" w:eastAsia="en-US"/>
              </w:rPr>
              <w:t>ΓΕΝΙΚΟ ΝΟΣΟΚΟΜΕΙΟ ΣΕΡΡΩΝ</w:t>
            </w:r>
          </w:p>
          <w:p w14:paraId="021CC03C" w14:textId="77777777" w:rsidR="008A6FC2" w:rsidRDefault="007932C7">
            <w:pPr>
              <w:suppressAutoHyphens w:val="0"/>
              <w:spacing w:after="200" w:line="276" w:lineRule="auto"/>
              <w:jc w:val="center"/>
              <w:rPr>
                <w:rFonts w:eastAsia="Calibri"/>
                <w:b/>
                <w:bCs/>
                <w:szCs w:val="22"/>
                <w:lang w:val="el-GR" w:eastAsia="en-US"/>
              </w:rPr>
            </w:pPr>
            <w:r>
              <w:rPr>
                <w:rFonts w:eastAsia="Calibri"/>
                <w:szCs w:val="22"/>
                <w:lang w:val="el-GR" w:eastAsia="el-GR"/>
              </w:rPr>
              <w:t>2</w:t>
            </w:r>
            <w:r>
              <w:rPr>
                <w:rFonts w:eastAsia="Calibri"/>
                <w:szCs w:val="22"/>
                <w:vertAlign w:val="superscript"/>
                <w:lang w:val="el-GR" w:eastAsia="el-GR"/>
              </w:rPr>
              <w:t xml:space="preserve">ο  </w:t>
            </w:r>
            <w:r>
              <w:rPr>
                <w:rFonts w:eastAsia="Calibri"/>
                <w:szCs w:val="22"/>
                <w:lang w:val="el-GR" w:eastAsia="el-GR"/>
              </w:rPr>
              <w:t>χλμ. Ε.Ο. Σερρών-Δράμας, Τ.Κ 62 100, Τμήμα Προμηθειών</w:t>
            </w:r>
          </w:p>
          <w:p w14:paraId="24077A7E" w14:textId="77777777" w:rsidR="008A6FC2" w:rsidRDefault="007932C7">
            <w:pPr>
              <w:suppressAutoHyphens w:val="0"/>
              <w:spacing w:after="0" w:line="276" w:lineRule="auto"/>
              <w:jc w:val="center"/>
              <w:rPr>
                <w:rFonts w:eastAsia="Calibri"/>
                <w:bCs/>
                <w:szCs w:val="22"/>
                <w:lang w:val="el-GR" w:eastAsia="en-US"/>
              </w:rPr>
            </w:pPr>
            <w:r>
              <w:rPr>
                <w:rFonts w:eastAsia="Calibri"/>
                <w:bCs/>
                <w:szCs w:val="22"/>
                <w:lang w:val="el-GR" w:eastAsia="en-US"/>
              </w:rPr>
              <w:t xml:space="preserve">(κατατίθεται στη </w:t>
            </w:r>
            <w:r>
              <w:rPr>
                <w:rFonts w:eastAsia="Calibri"/>
                <w:szCs w:val="22"/>
                <w:lang w:val="el-GR" w:eastAsia="en-US"/>
              </w:rPr>
              <w:t>Γραμματεία</w:t>
            </w:r>
            <w:r>
              <w:rPr>
                <w:rFonts w:eastAsia="Calibri"/>
                <w:bCs/>
                <w:szCs w:val="22"/>
                <w:lang w:val="el-GR" w:eastAsia="en-US"/>
              </w:rPr>
              <w:t>)</w:t>
            </w:r>
          </w:p>
          <w:p w14:paraId="4DF2EC32" w14:textId="77777777" w:rsidR="008A6FC2" w:rsidRDefault="007932C7">
            <w:pPr>
              <w:tabs>
                <w:tab w:val="left" w:pos="720"/>
              </w:tabs>
              <w:suppressAutoHyphens w:val="0"/>
              <w:spacing w:after="200" w:line="276" w:lineRule="auto"/>
              <w:jc w:val="center"/>
              <w:rPr>
                <w:rFonts w:eastAsia="Calibri"/>
                <w:b/>
                <w:bCs/>
                <w:szCs w:val="22"/>
                <w:u w:val="single"/>
                <w:lang w:val="el-GR" w:eastAsia="en-US"/>
              </w:rPr>
            </w:pPr>
            <w:r>
              <w:rPr>
                <w:rFonts w:eastAsia="Calibri" w:cs="Arial"/>
                <w:b/>
                <w:bCs/>
                <w:szCs w:val="22"/>
                <w:u w:val="single"/>
                <w:lang w:val="el-GR" w:eastAsia="en-US"/>
              </w:rPr>
              <w:t xml:space="preserve">ΦΑΚΕΛΟΣ </w:t>
            </w:r>
            <w:r>
              <w:rPr>
                <w:rFonts w:eastAsia="Calibri"/>
                <w:b/>
                <w:bCs/>
                <w:szCs w:val="22"/>
                <w:u w:val="single"/>
                <w:lang w:val="el-GR" w:eastAsia="en-US"/>
              </w:rPr>
              <w:t>ΠΡΟΣΦΟΡΑΣ</w:t>
            </w:r>
          </w:p>
          <w:p w14:paraId="7B5C2263" w14:textId="77777777" w:rsidR="008A6FC2" w:rsidRDefault="007932C7">
            <w:pPr>
              <w:suppressAutoHyphens w:val="0"/>
              <w:spacing w:after="0" w:line="360" w:lineRule="auto"/>
              <w:jc w:val="center"/>
              <w:rPr>
                <w:rFonts w:eastAsia="Calibri"/>
                <w:b/>
                <w:bCs/>
                <w:szCs w:val="22"/>
                <w:lang w:val="el-GR" w:eastAsia="en-US"/>
              </w:rPr>
            </w:pPr>
            <w:r>
              <w:rPr>
                <w:rFonts w:eastAsia="Calibri"/>
                <w:b/>
                <w:bCs/>
                <w:szCs w:val="22"/>
                <w:lang w:val="el-GR" w:eastAsia="en-US"/>
              </w:rPr>
              <w:t>ΔΙΑΚΗΡΥΞΗ Δ.04/2025</w:t>
            </w:r>
          </w:p>
          <w:p w14:paraId="18A02335" w14:textId="77777777" w:rsidR="008A6FC2" w:rsidRDefault="007932C7">
            <w:pPr>
              <w:widowControl w:val="0"/>
              <w:spacing w:after="0" w:line="276" w:lineRule="auto"/>
              <w:jc w:val="center"/>
              <w:rPr>
                <w:rFonts w:eastAsia="SimSun"/>
                <w:color w:val="000000"/>
                <w:szCs w:val="22"/>
                <w:lang w:val="el-GR" w:bidi="hi-IN"/>
              </w:rPr>
            </w:pPr>
            <w:r>
              <w:rPr>
                <w:rFonts w:eastAsia="Calibri"/>
                <w:color w:val="000000"/>
                <w:szCs w:val="22"/>
                <w:lang w:val="el-GR" w:bidi="hi-IN"/>
              </w:rPr>
              <w:t xml:space="preserve">διαγωνισμού </w:t>
            </w:r>
            <w:r>
              <w:rPr>
                <w:rFonts w:eastAsia="SimSun"/>
                <w:color w:val="000000"/>
                <w:szCs w:val="22"/>
                <w:lang w:val="el-GR" w:bidi="hi-IN"/>
              </w:rPr>
              <w:t>κάτω των ορίων με ανοικτή διαδικασία μέσω ΕΣΗΔΗΣ</w:t>
            </w:r>
          </w:p>
          <w:p w14:paraId="527369D1" w14:textId="77777777" w:rsidR="008A6FC2" w:rsidRDefault="007932C7">
            <w:pPr>
              <w:suppressAutoHyphens w:val="0"/>
              <w:spacing w:after="0" w:line="360" w:lineRule="auto"/>
              <w:jc w:val="center"/>
              <w:rPr>
                <w:rFonts w:eastAsia="Calibri"/>
                <w:szCs w:val="22"/>
                <w:lang w:val="el-GR" w:eastAsia="en-US"/>
              </w:rPr>
            </w:pPr>
            <w:r>
              <w:rPr>
                <w:rFonts w:eastAsia="Calibri"/>
                <w:kern w:val="2"/>
                <w:szCs w:val="22"/>
                <w:lang w:val="el-GR"/>
              </w:rPr>
              <w:t>συστημ. αριθμ.  Ε.Σ.Η.ΔΗ.Σ:</w:t>
            </w:r>
            <w:r>
              <w:rPr>
                <w:rFonts w:eastAsia="Calibri"/>
                <w:b/>
                <w:bCs/>
                <w:kern w:val="2"/>
                <w:szCs w:val="22"/>
                <w:lang w:val="el-GR"/>
              </w:rPr>
              <w:t>381449</w:t>
            </w:r>
          </w:p>
          <w:p w14:paraId="30AF4E4B" w14:textId="77777777" w:rsidR="008A6FC2" w:rsidRDefault="007932C7">
            <w:pPr>
              <w:suppressAutoHyphens w:val="0"/>
              <w:spacing w:after="0" w:line="360" w:lineRule="auto"/>
              <w:jc w:val="center"/>
              <w:rPr>
                <w:rFonts w:eastAsia="Calibri"/>
                <w:bCs/>
                <w:szCs w:val="22"/>
                <w:lang w:val="el-GR" w:eastAsia="en-US"/>
              </w:rPr>
            </w:pPr>
            <w:r>
              <w:rPr>
                <w:rFonts w:eastAsia="Calibri"/>
                <w:bCs/>
                <w:szCs w:val="22"/>
                <w:lang w:val="el-GR" w:eastAsia="en-US"/>
              </w:rPr>
              <w:t>για την παροχή:</w:t>
            </w:r>
          </w:p>
          <w:p w14:paraId="505B6524" w14:textId="77777777" w:rsidR="008A6FC2" w:rsidRDefault="007932C7">
            <w:pPr>
              <w:suppressAutoHyphens w:val="0"/>
              <w:spacing w:after="0" w:line="360" w:lineRule="auto"/>
              <w:jc w:val="center"/>
              <w:rPr>
                <w:rFonts w:eastAsia="Calibri"/>
                <w:b/>
                <w:bCs/>
                <w:szCs w:val="22"/>
                <w:lang w:val="el-GR" w:eastAsia="en-US"/>
              </w:rPr>
            </w:pPr>
            <w:r>
              <w:rPr>
                <w:rFonts w:eastAsia="Calibri"/>
                <w:b/>
                <w:bCs/>
                <w:szCs w:val="22"/>
                <w:lang w:val="el-GR" w:eastAsia="en-US"/>
              </w:rPr>
              <w:t>«</w:t>
            </w:r>
            <w:r>
              <w:rPr>
                <w:b/>
                <w:bCs/>
                <w:iCs/>
                <w:color w:val="000000"/>
                <w:kern w:val="2"/>
                <w:szCs w:val="22"/>
                <w:highlight w:val="white"/>
                <w:lang w:val="el-GR" w:eastAsia="el-GR" w:bidi="hi-IN"/>
              </w:rPr>
              <w:t>υπηρεσιών μίσθωσης ασθενοφόρου για την εξυπηρέτηση δευτερογενών διακομιδών του Γ.Ν. Σερρών</w:t>
            </w:r>
            <w:r>
              <w:rPr>
                <w:rFonts w:eastAsia="Calibri"/>
                <w:b/>
                <w:bCs/>
                <w:iCs/>
                <w:color w:val="000000"/>
                <w:kern w:val="2"/>
                <w:szCs w:val="22"/>
                <w:highlight w:val="white"/>
                <w:lang w:val="el-GR" w:eastAsia="el-GR" w:bidi="hi-IN"/>
              </w:rPr>
              <w:t xml:space="preserve"> </w:t>
            </w:r>
            <w:r>
              <w:rPr>
                <w:b/>
                <w:bCs/>
                <w:iCs/>
                <w:color w:val="000000"/>
                <w:kern w:val="2"/>
                <w:szCs w:val="22"/>
                <w:highlight w:val="white"/>
                <w:lang w:val="el-GR" w:eastAsia="el-GR" w:bidi="hi-IN"/>
              </w:rPr>
              <w:t>(</w:t>
            </w:r>
            <w:r>
              <w:rPr>
                <w:b/>
                <w:bCs/>
                <w:iCs/>
                <w:color w:val="000000"/>
                <w:kern w:val="2"/>
                <w:szCs w:val="22"/>
                <w:highlight w:val="white"/>
                <w:lang w:val="en-US" w:eastAsia="el-GR" w:bidi="hi-IN"/>
              </w:rPr>
              <w:t>CPV</w:t>
            </w:r>
            <w:r>
              <w:rPr>
                <w:b/>
                <w:bCs/>
                <w:iCs/>
                <w:color w:val="000000"/>
                <w:kern w:val="2"/>
                <w:szCs w:val="22"/>
                <w:highlight w:val="white"/>
                <w:lang w:val="el-GR" w:eastAsia="el-GR" w:bidi="hi-IN"/>
              </w:rPr>
              <w:t xml:space="preserve"> 85143000-3-Υπηρεσίες ασθενοφόρων</w:t>
            </w:r>
            <w:r>
              <w:rPr>
                <w:rFonts w:eastAsia="Calibri"/>
                <w:b/>
                <w:bCs/>
                <w:szCs w:val="22"/>
                <w:lang w:val="el-GR" w:eastAsia="en-US"/>
              </w:rPr>
              <w:t>»</w:t>
            </w:r>
          </w:p>
          <w:p w14:paraId="5D44045F" w14:textId="77777777" w:rsidR="008A6FC2" w:rsidRDefault="008A6FC2">
            <w:pPr>
              <w:suppressAutoHyphens w:val="0"/>
              <w:spacing w:after="0"/>
              <w:ind w:right="-108"/>
              <w:rPr>
                <w:rFonts w:eastAsia="Calibri"/>
                <w:b/>
                <w:szCs w:val="22"/>
                <w:lang w:val="el-GR" w:eastAsia="el-GR"/>
              </w:rPr>
            </w:pPr>
          </w:p>
          <w:p w14:paraId="156898BD" w14:textId="77777777" w:rsidR="008A6FC2" w:rsidRDefault="007932C7">
            <w:pPr>
              <w:suppressAutoHyphens w:val="0"/>
              <w:spacing w:after="0" w:line="360" w:lineRule="auto"/>
              <w:ind w:left="-108" w:right="-108"/>
              <w:rPr>
                <w:rFonts w:eastAsia="Calibri"/>
                <w:b/>
                <w:szCs w:val="22"/>
                <w:lang w:val="el-GR" w:eastAsia="el-GR"/>
              </w:rPr>
            </w:pPr>
            <w:r>
              <w:rPr>
                <w:rFonts w:eastAsia="Calibri"/>
                <w:bCs/>
                <w:szCs w:val="22"/>
                <w:lang w:val="el-GR" w:eastAsia="el-GR"/>
              </w:rPr>
              <w:t xml:space="preserve">    Ημερομηνία λήξης υποβολής προσφορών:</w:t>
            </w:r>
            <w:r>
              <w:rPr>
                <w:rFonts w:eastAsia="Calibri"/>
                <w:b/>
                <w:szCs w:val="22"/>
                <w:lang w:val="el-GR" w:eastAsia="el-GR"/>
              </w:rPr>
              <w:t xml:space="preserve"> 8</w:t>
            </w:r>
            <w:r>
              <w:rPr>
                <w:b/>
                <w:szCs w:val="22"/>
                <w:lang w:val="el-GR" w:eastAsia="el-GR"/>
              </w:rPr>
              <w:t>.10.2025</w:t>
            </w:r>
            <w:r>
              <w:rPr>
                <w:lang w:val="el-GR"/>
              </w:rPr>
              <w:t xml:space="preserve"> </w:t>
            </w:r>
            <w:r>
              <w:rPr>
                <w:b/>
                <w:szCs w:val="22"/>
                <w:lang w:val="el-GR" w:eastAsia="el-GR"/>
              </w:rPr>
              <w:t>ημέρα Τετάρτη, ώρα  14:00 μ.μ.</w:t>
            </w:r>
          </w:p>
          <w:p w14:paraId="68B85789" w14:textId="77777777" w:rsidR="008A6FC2" w:rsidRDefault="007932C7">
            <w:pPr>
              <w:suppressAutoHyphens w:val="0"/>
              <w:spacing w:after="0" w:line="360" w:lineRule="auto"/>
              <w:ind w:left="-108" w:right="-108"/>
              <w:rPr>
                <w:color w:val="FF0000"/>
                <w:lang w:val="el-GR"/>
              </w:rPr>
            </w:pPr>
            <w:r>
              <w:rPr>
                <w:rFonts w:eastAsia="Calibri"/>
                <w:b/>
                <w:bCs/>
                <w:szCs w:val="22"/>
                <w:lang w:val="el-GR" w:eastAsia="el-GR"/>
              </w:rPr>
              <w:t xml:space="preserve">    </w:t>
            </w:r>
            <w:r>
              <w:rPr>
                <w:rFonts w:eastAsia="Calibri"/>
                <w:szCs w:val="22"/>
                <w:lang w:val="el-GR" w:eastAsia="el-GR"/>
              </w:rPr>
              <w:t>Ημερομηνία ηλεκτρον. αποσφράγισης προσφορών:</w:t>
            </w:r>
            <w:r>
              <w:rPr>
                <w:rFonts w:eastAsia="Calibri"/>
                <w:b/>
                <w:bCs/>
                <w:szCs w:val="22"/>
                <w:lang w:val="el-GR" w:eastAsia="el-GR"/>
              </w:rPr>
              <w:t xml:space="preserve"> 9</w:t>
            </w:r>
            <w:r>
              <w:rPr>
                <w:b/>
                <w:szCs w:val="22"/>
                <w:lang w:val="el-GR" w:eastAsia="el-GR"/>
              </w:rPr>
              <w:t>.10.2025,</w:t>
            </w:r>
            <w:r>
              <w:rPr>
                <w:lang w:val="el-GR"/>
              </w:rPr>
              <w:t xml:space="preserve"> </w:t>
            </w:r>
            <w:r>
              <w:rPr>
                <w:b/>
                <w:szCs w:val="22"/>
                <w:lang w:val="el-GR" w:eastAsia="el-GR"/>
              </w:rPr>
              <w:t>ημέρα Πέμπτη, ώρα 11:00 π.μ.</w:t>
            </w:r>
          </w:p>
          <w:p w14:paraId="03030A8D" w14:textId="77777777" w:rsidR="008A6FC2" w:rsidRDefault="008A6FC2">
            <w:pPr>
              <w:suppressAutoHyphens w:val="0"/>
              <w:spacing w:after="0"/>
              <w:ind w:right="-108"/>
              <w:rPr>
                <w:rFonts w:eastAsia="Calibri"/>
                <w:b/>
                <w:bCs/>
                <w:color w:val="FF0000"/>
                <w:szCs w:val="22"/>
                <w:shd w:val="clear" w:color="auto" w:fill="FFFF00"/>
                <w:lang w:val="el-GR" w:eastAsia="el-GR"/>
              </w:rPr>
            </w:pPr>
          </w:p>
          <w:p w14:paraId="26B8664A" w14:textId="77777777" w:rsidR="008A6FC2" w:rsidRDefault="008A6FC2">
            <w:pPr>
              <w:suppressAutoHyphens w:val="0"/>
              <w:spacing w:after="0"/>
              <w:ind w:right="-108"/>
              <w:rPr>
                <w:rFonts w:eastAsia="Calibri"/>
                <w:b/>
                <w:color w:val="FF0000"/>
                <w:szCs w:val="22"/>
                <w:lang w:val="el-GR" w:eastAsia="el-GR"/>
              </w:rPr>
            </w:pPr>
          </w:p>
          <w:p w14:paraId="0B38FF07" w14:textId="77777777" w:rsidR="008A6FC2" w:rsidRDefault="007932C7">
            <w:pPr>
              <w:suppressAutoHyphens w:val="0"/>
              <w:spacing w:after="0" w:line="276" w:lineRule="auto"/>
              <w:jc w:val="center"/>
              <w:rPr>
                <w:rFonts w:eastAsia="Calibri"/>
                <w:b/>
                <w:bCs/>
                <w:szCs w:val="22"/>
                <w:lang w:val="el-GR" w:eastAsia="en-US"/>
              </w:rPr>
            </w:pPr>
            <w:r>
              <w:rPr>
                <w:rFonts w:eastAsia="Calibri"/>
                <w:b/>
                <w:bCs/>
                <w:szCs w:val="22"/>
                <w:u w:val="single"/>
                <w:lang w:val="el-GR" w:eastAsia="en-US"/>
              </w:rPr>
              <w:t>Στοιχεία Προσφέροντος</w:t>
            </w:r>
            <w:r>
              <w:rPr>
                <w:rFonts w:eastAsia="Calibri"/>
                <w:szCs w:val="22"/>
                <w:lang w:val="el-GR" w:eastAsia="en-US"/>
              </w:rPr>
              <w:t>:</w:t>
            </w:r>
          </w:p>
        </w:tc>
      </w:tr>
      <w:tr w:rsidR="008A6FC2" w14:paraId="7F67FA74" w14:textId="77777777">
        <w:trPr>
          <w:jc w:val="center"/>
        </w:trPr>
        <w:tc>
          <w:tcPr>
            <w:tcW w:w="9067" w:type="dxa"/>
            <w:tcBorders>
              <w:left w:val="single" w:sz="4" w:space="0" w:color="000000"/>
              <w:right w:val="single" w:sz="4" w:space="0" w:color="000000"/>
            </w:tcBorders>
          </w:tcPr>
          <w:p w14:paraId="1F3640FD" w14:textId="77777777" w:rsidR="008A6FC2" w:rsidRDefault="007932C7">
            <w:pPr>
              <w:suppressAutoHyphens w:val="0"/>
              <w:spacing w:after="0" w:line="276" w:lineRule="auto"/>
              <w:rPr>
                <w:rFonts w:eastAsia="Calibri"/>
                <w:szCs w:val="22"/>
                <w:lang w:val="el-GR" w:eastAsia="en-US"/>
              </w:rPr>
            </w:pPr>
            <w:r>
              <w:rPr>
                <w:rFonts w:eastAsia="Calibri"/>
                <w:szCs w:val="22"/>
                <w:lang w:val="el-GR" w:eastAsia="en-US"/>
              </w:rPr>
              <w:lastRenderedPageBreak/>
              <w:t xml:space="preserve">                      Επωνυμία:</w:t>
            </w:r>
          </w:p>
        </w:tc>
      </w:tr>
      <w:tr w:rsidR="008A6FC2" w14:paraId="4B68F455" w14:textId="77777777">
        <w:trPr>
          <w:jc w:val="center"/>
        </w:trPr>
        <w:tc>
          <w:tcPr>
            <w:tcW w:w="9067" w:type="dxa"/>
            <w:tcBorders>
              <w:left w:val="single" w:sz="4" w:space="0" w:color="000000"/>
              <w:right w:val="single" w:sz="4" w:space="0" w:color="000000"/>
            </w:tcBorders>
          </w:tcPr>
          <w:p w14:paraId="53003E75" w14:textId="77777777" w:rsidR="008A6FC2" w:rsidRDefault="007932C7">
            <w:pPr>
              <w:suppressAutoHyphens w:val="0"/>
              <w:spacing w:after="0" w:line="276" w:lineRule="auto"/>
              <w:rPr>
                <w:rFonts w:eastAsia="Calibri"/>
                <w:szCs w:val="22"/>
                <w:lang w:val="el-GR" w:eastAsia="en-US"/>
              </w:rPr>
            </w:pPr>
            <w:r>
              <w:rPr>
                <w:rFonts w:eastAsia="Calibri"/>
                <w:szCs w:val="22"/>
                <w:lang w:val="el-GR" w:eastAsia="en-US"/>
              </w:rPr>
              <w:t xml:space="preserve">                      Διεύθυνση:</w:t>
            </w:r>
          </w:p>
        </w:tc>
      </w:tr>
      <w:tr w:rsidR="008A6FC2" w14:paraId="7C662078" w14:textId="77777777">
        <w:trPr>
          <w:jc w:val="center"/>
        </w:trPr>
        <w:tc>
          <w:tcPr>
            <w:tcW w:w="9067" w:type="dxa"/>
            <w:tcBorders>
              <w:left w:val="single" w:sz="4" w:space="0" w:color="000000"/>
              <w:right w:val="single" w:sz="4" w:space="0" w:color="000000"/>
            </w:tcBorders>
          </w:tcPr>
          <w:p w14:paraId="147234F4" w14:textId="77777777" w:rsidR="008A6FC2" w:rsidRDefault="007932C7">
            <w:pPr>
              <w:suppressAutoHyphens w:val="0"/>
              <w:spacing w:after="0" w:line="276" w:lineRule="auto"/>
              <w:rPr>
                <w:rFonts w:eastAsia="Calibri"/>
                <w:szCs w:val="22"/>
                <w:lang w:val="el-GR" w:eastAsia="en-US"/>
              </w:rPr>
            </w:pPr>
            <w:r>
              <w:rPr>
                <w:rFonts w:eastAsia="Calibri"/>
                <w:szCs w:val="22"/>
                <w:lang w:val="el-GR" w:eastAsia="en-US"/>
              </w:rPr>
              <w:t xml:space="preserve">                      Τηλ.:</w:t>
            </w:r>
          </w:p>
        </w:tc>
      </w:tr>
      <w:tr w:rsidR="008A6FC2" w:rsidRPr="00FA56A3" w14:paraId="0550F938" w14:textId="77777777">
        <w:trPr>
          <w:trHeight w:val="405"/>
          <w:jc w:val="center"/>
        </w:trPr>
        <w:tc>
          <w:tcPr>
            <w:tcW w:w="9067" w:type="dxa"/>
            <w:tcBorders>
              <w:left w:val="single" w:sz="4" w:space="0" w:color="000000"/>
              <w:bottom w:val="single" w:sz="4" w:space="0" w:color="000000"/>
              <w:right w:val="single" w:sz="4" w:space="0" w:color="000000"/>
            </w:tcBorders>
          </w:tcPr>
          <w:p w14:paraId="74F8A5C2" w14:textId="77777777" w:rsidR="008A6FC2" w:rsidRDefault="007932C7">
            <w:pPr>
              <w:suppressAutoHyphens w:val="0"/>
              <w:spacing w:after="0" w:line="276" w:lineRule="auto"/>
              <w:rPr>
                <w:rFonts w:eastAsia="Calibri"/>
                <w:szCs w:val="22"/>
                <w:lang w:val="el-GR" w:eastAsia="en-US"/>
              </w:rPr>
            </w:pPr>
            <w:r>
              <w:rPr>
                <w:rFonts w:eastAsia="Calibri"/>
                <w:szCs w:val="22"/>
                <w:lang w:val="el-GR" w:eastAsia="en-US"/>
              </w:rPr>
              <w:t xml:space="preserve">                      </w:t>
            </w:r>
            <w:r>
              <w:rPr>
                <w:rFonts w:eastAsia="Calibri"/>
                <w:szCs w:val="22"/>
                <w:lang w:val="en-US" w:eastAsia="en-US"/>
              </w:rPr>
              <w:t>e</w:t>
            </w:r>
            <w:r>
              <w:rPr>
                <w:rFonts w:eastAsia="Calibri"/>
                <w:szCs w:val="22"/>
                <w:lang w:val="el-GR" w:eastAsia="en-US"/>
              </w:rPr>
              <w:t>-mail:</w:t>
            </w:r>
          </w:p>
          <w:p w14:paraId="01FC0196" w14:textId="77777777" w:rsidR="008A6FC2" w:rsidRDefault="008A6FC2">
            <w:pPr>
              <w:suppressAutoHyphens w:val="0"/>
              <w:spacing w:after="0" w:line="276" w:lineRule="auto"/>
              <w:rPr>
                <w:rFonts w:eastAsia="Calibri"/>
                <w:szCs w:val="22"/>
                <w:lang w:val="el-GR" w:eastAsia="en-US"/>
              </w:rPr>
            </w:pPr>
          </w:p>
          <w:p w14:paraId="3BD57F94" w14:textId="77777777" w:rsidR="008A6FC2" w:rsidRDefault="007932C7">
            <w:pPr>
              <w:suppressAutoHyphens w:val="0"/>
              <w:spacing w:after="0" w:line="276" w:lineRule="auto"/>
              <w:jc w:val="center"/>
              <w:rPr>
                <w:rFonts w:eastAsia="Calibri" w:cs="Arial"/>
                <w:szCs w:val="22"/>
                <w:lang w:val="el-GR" w:eastAsia="en-US"/>
              </w:rPr>
            </w:pPr>
            <w:r>
              <w:rPr>
                <w:rFonts w:eastAsia="Calibri" w:cs="Arial"/>
                <w:szCs w:val="22"/>
                <w:lang w:val="el-GR" w:eastAsia="en-US"/>
              </w:rPr>
              <w:t>(Να μην ανοιχτεί από την ταχυδρομική υπηρεσία ή το πρωτόκολλο)</w:t>
            </w:r>
          </w:p>
          <w:p w14:paraId="088C316E" w14:textId="77777777" w:rsidR="008A6FC2" w:rsidRDefault="008A6FC2">
            <w:pPr>
              <w:suppressAutoHyphens w:val="0"/>
              <w:spacing w:after="0" w:line="276" w:lineRule="auto"/>
              <w:jc w:val="center"/>
              <w:rPr>
                <w:rFonts w:eastAsia="Calibri" w:cs="Arial"/>
                <w:b/>
                <w:bCs/>
                <w:szCs w:val="22"/>
                <w:lang w:val="el-GR" w:eastAsia="en-US"/>
              </w:rPr>
            </w:pPr>
          </w:p>
        </w:tc>
      </w:tr>
    </w:tbl>
    <w:p w14:paraId="0E758BEC" w14:textId="77777777" w:rsidR="008A6FC2" w:rsidRDefault="008A6FC2">
      <w:pPr>
        <w:spacing w:line="276" w:lineRule="auto"/>
        <w:rPr>
          <w:lang w:val="el-GR"/>
        </w:rPr>
      </w:pPr>
    </w:p>
    <w:p w14:paraId="4E85A783" w14:textId="77777777" w:rsidR="008A6FC2" w:rsidRDefault="007932C7">
      <w:pPr>
        <w:spacing w:line="276" w:lineRule="auto"/>
        <w:rPr>
          <w:lang w:val="el-GR"/>
        </w:rPr>
      </w:pPr>
      <w:r>
        <w:rPr>
          <w:lang w:val="el-GR"/>
        </w:rPr>
        <w:t>Στα αλλοδαπά δημόσια έγγραφα και δικαιολογητικά εφαρμόζεται η Συνθήκη της Χάγης της 5ης.10.1961, που κυρώθηκε με τον  ν. 1497/1984 (Α΄188) ,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w:t>
      </w:r>
      <w:r>
        <w:rPr>
          <w:lang w:val="el-GR"/>
        </w:rPr>
        <w:t>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w:t>
      </w:r>
      <w:r>
        <w:rPr>
          <w:lang w:val="el-GR"/>
        </w:rPr>
        <w:t>λίτη της Ένωσης από τις αρχές του κράτους μέλους της ιθαγένειάς του.</w:t>
      </w:r>
    </w:p>
    <w:p w14:paraId="78783111" w14:textId="77777777" w:rsidR="008A6FC2" w:rsidRDefault="007932C7">
      <w:pPr>
        <w:spacing w:after="0" w:line="276" w:lineRule="auto"/>
        <w:rPr>
          <w:lang w:val="el-GR"/>
        </w:rPr>
      </w:pPr>
      <w:r>
        <w:rPr>
          <w:lang w:val="el-GR"/>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35FF4945" w14:textId="77777777" w:rsidR="008A6FC2" w:rsidRDefault="008A6FC2">
      <w:pPr>
        <w:spacing w:after="0"/>
        <w:rPr>
          <w:lang w:val="el-GR"/>
        </w:rPr>
      </w:pPr>
    </w:p>
    <w:tbl>
      <w:tblPr>
        <w:tblW w:w="9628" w:type="dxa"/>
        <w:tblLayout w:type="fixed"/>
        <w:tblLook w:val="04A0" w:firstRow="1" w:lastRow="0" w:firstColumn="1" w:lastColumn="0" w:noHBand="0" w:noVBand="1"/>
      </w:tblPr>
      <w:tblGrid>
        <w:gridCol w:w="9628"/>
      </w:tblGrid>
      <w:tr w:rsidR="008A6FC2" w:rsidRPr="00FA56A3" w14:paraId="378A688B" w14:textId="77777777">
        <w:tc>
          <w:tcPr>
            <w:tcW w:w="9628" w:type="dxa"/>
            <w:shd w:val="clear" w:color="auto" w:fill="F6FAF4"/>
          </w:tcPr>
          <w:p w14:paraId="1DAAABB8" w14:textId="77777777" w:rsidR="008A6FC2" w:rsidRDefault="007932C7">
            <w:pPr>
              <w:spacing w:after="0" w:line="276" w:lineRule="auto"/>
              <w:rPr>
                <w:lang w:val="el-GR"/>
              </w:rPr>
            </w:pPr>
            <w:r>
              <w:rPr>
                <w:b/>
                <w:lang w:val="el-GR"/>
              </w:rPr>
              <w:t>Οι πρωτότυπες εγγυήσεις συμμετοχής</w:t>
            </w:r>
            <w:r>
              <w:rPr>
                <w:lang w:val="el-GR"/>
              </w:rPr>
              <w:t>,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tc>
      </w:tr>
    </w:tbl>
    <w:p w14:paraId="53D966E6" w14:textId="77777777" w:rsidR="008A6FC2" w:rsidRDefault="008A6FC2">
      <w:pPr>
        <w:spacing w:after="0"/>
        <w:rPr>
          <w:lang w:val="el-GR"/>
        </w:rPr>
      </w:pPr>
    </w:p>
    <w:p w14:paraId="564D6D8E" w14:textId="77777777" w:rsidR="008A6FC2" w:rsidRDefault="007932C7">
      <w:pPr>
        <w:spacing w:line="276" w:lineRule="auto"/>
        <w:rPr>
          <w:lang w:val="el-GR"/>
        </w:rPr>
      </w:pPr>
      <w:r>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το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7370BEEB" w14:textId="77777777" w:rsidR="008A6FC2" w:rsidRDefault="007932C7">
      <w:pPr>
        <w:spacing w:line="276" w:lineRule="auto"/>
        <w:rPr>
          <w:color w:val="00B050"/>
          <w:lang w:val="el-GR"/>
        </w:rPr>
      </w:pPr>
      <w:r>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w:t>
      </w:r>
      <w:r>
        <w:rPr>
          <w:lang w:val="el-GR"/>
        </w:rPr>
        <w:lastRenderedPageBreak/>
        <w:t>πρωτόκολλο της αναθέτουσας αρχής, το αργότερο έως την ημερομηνία και ώρα αποσφράγισης των προσφορών, μέσω της λειτουργικότητας «Επικοινωνία», το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47593183" w14:textId="77777777" w:rsidR="008A6FC2" w:rsidRDefault="007932C7">
      <w:pPr>
        <w:pStyle w:val="3"/>
        <w:spacing w:line="276" w:lineRule="auto"/>
        <w:rPr>
          <w:i/>
          <w:iCs/>
          <w:color w:val="5B9BD5"/>
          <w:shd w:val="clear" w:color="auto" w:fill="FFFF00"/>
          <w:lang w:val="el-GR"/>
        </w:rPr>
      </w:pPr>
      <w:bookmarkStart w:id="45" w:name="_Toc208568489"/>
      <w:r>
        <w:rPr>
          <w:lang w:val="el-GR"/>
        </w:rPr>
        <w:t>2.4.3</w:t>
      </w:r>
      <w:r>
        <w:rPr>
          <w:lang w:val="el-GR"/>
        </w:rPr>
        <w:tab/>
        <w:t>Περιεχόμενα Φακέλου «Δικαιολογητικά Συμμετοχής- Τεχνική Προσφορά»</w:t>
      </w:r>
      <w:bookmarkEnd w:id="45"/>
      <w:r>
        <w:rPr>
          <w:lang w:val="el-GR"/>
        </w:rPr>
        <w:t xml:space="preserve"> </w:t>
      </w:r>
    </w:p>
    <w:p w14:paraId="43CD370C" w14:textId="77777777" w:rsidR="008A6FC2" w:rsidRDefault="007932C7">
      <w:pPr>
        <w:pStyle w:val="4"/>
        <w:spacing w:line="276" w:lineRule="auto"/>
        <w:rPr>
          <w:lang w:val="el-GR"/>
        </w:rPr>
      </w:pPr>
      <w:r>
        <w:rPr>
          <w:lang w:val="el-GR"/>
        </w:rPr>
        <w:t xml:space="preserve">2.4.3.1 Δικαιολογητικά Συμμετοχής </w:t>
      </w:r>
    </w:p>
    <w:p w14:paraId="32C593A3" w14:textId="77777777" w:rsidR="008A6FC2" w:rsidRDefault="007932C7">
      <w:pPr>
        <w:spacing w:line="276" w:lineRule="auto"/>
        <w:rPr>
          <w:lang w:val="el-GR"/>
        </w:rPr>
      </w:pPr>
      <w:r>
        <w:rPr>
          <w:lang w:val="el-GR"/>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υπό α και β στοιχεία: </w:t>
      </w:r>
    </w:p>
    <w:p w14:paraId="60BDAA9B" w14:textId="77777777" w:rsidR="008A6FC2" w:rsidRDefault="007932C7">
      <w:pPr>
        <w:spacing w:line="276" w:lineRule="auto"/>
        <w:rPr>
          <w:lang w:val="el-GR"/>
        </w:rPr>
      </w:pPr>
      <w:r>
        <w:rPr>
          <w:b/>
          <w:lang w:val="el-GR"/>
        </w:rPr>
        <w:t>α) το Ευρωπαϊκό Ενιαίο Έγγραφο Σύμβασης (ΕΕΕΣ)</w:t>
      </w:r>
      <w:r>
        <w:rPr>
          <w:lang w:val="el-GR"/>
        </w:rPr>
        <w:t xml:space="preserve">, όπως προβλέπεται στις παρ. 1 και 3 του άρθρου 79 του ν. 4412/2016 </w:t>
      </w:r>
      <w:r>
        <w:rPr>
          <w:b/>
          <w:lang w:val="el-GR"/>
        </w:rPr>
        <w:t>και τη συνοδευτική υπεύθυνη δήλωση</w:t>
      </w:r>
      <w:r>
        <w:rPr>
          <w:lang w:val="el-GR"/>
        </w:rPr>
        <w:t xml:space="preserve">, με την οποία ο οικονομικός φορέας </w:t>
      </w:r>
      <w:r>
        <w:rPr>
          <w:u w:val="single"/>
          <w:lang w:val="el-GR"/>
        </w:rPr>
        <w:t>δύναται</w:t>
      </w:r>
      <w:r>
        <w:rPr>
          <w:lang w:val="el-GR"/>
        </w:rPr>
        <w:t xml:space="preserve"> να διευκρινίζει τις πληροφορίες που παρέχει με το ΕΕΕΣ σύμφωνα με την παρ. 9 του ίδιου άρθρου, </w:t>
      </w:r>
    </w:p>
    <w:p w14:paraId="6746E6B4" w14:textId="77777777" w:rsidR="008A6FC2" w:rsidRDefault="007932C7">
      <w:pPr>
        <w:spacing w:line="276" w:lineRule="auto"/>
        <w:rPr>
          <w:i/>
          <w:iCs/>
          <w:color w:val="5B9BD5"/>
          <w:lang w:val="el-GR"/>
        </w:rPr>
      </w:pPr>
      <w:r>
        <w:rPr>
          <w:b/>
          <w:lang w:val="el-GR"/>
        </w:rPr>
        <w:t>β) την εγγύηση συμμετοχής</w:t>
      </w:r>
      <w:r>
        <w:rPr>
          <w:lang w:val="el-GR"/>
        </w:rPr>
        <w:t xml:space="preserve">, όπως προβλέπεται στο άρθρο 72 του ν.4412/2016 και τις παραγράφους 2.1.5 και 2.2.2 αντίστοιχα της παρούσας διακήρυξης. </w:t>
      </w:r>
      <w:r>
        <w:rPr>
          <w:i/>
          <w:iCs/>
          <w:color w:val="5B9BD5"/>
          <w:lang w:val="el-GR"/>
        </w:rPr>
        <w:t xml:space="preserve"> </w:t>
      </w:r>
    </w:p>
    <w:p w14:paraId="260D84E6" w14:textId="77777777" w:rsidR="008A6FC2" w:rsidRDefault="007932C7">
      <w:pPr>
        <w:spacing w:line="276" w:lineRule="auto"/>
        <w:rPr>
          <w:lang w:val="el-GR"/>
        </w:rPr>
      </w:pPr>
      <w:r>
        <w:rPr>
          <w:lang w:val="el-GR"/>
        </w:rPr>
        <w:t xml:space="preserve">Οι προσφέροντες συμπληρώνουν το σχετικό υπόδειγμα ΕΕΕΣ,  το οποίο αποτελεί αναπόσπαστο μέρος της παρούσας διακήρυξης ως Παράρτημα ΙΙ αυτής. </w:t>
      </w:r>
    </w:p>
    <w:tbl>
      <w:tblPr>
        <w:tblW w:w="9628" w:type="dxa"/>
        <w:tblLayout w:type="fixed"/>
        <w:tblLook w:val="04A0" w:firstRow="1" w:lastRow="0" w:firstColumn="1" w:lastColumn="0" w:noHBand="0" w:noVBand="1"/>
      </w:tblPr>
      <w:tblGrid>
        <w:gridCol w:w="9628"/>
      </w:tblGrid>
      <w:tr w:rsidR="008A6FC2" w:rsidRPr="00FA56A3" w14:paraId="54105727" w14:textId="77777777">
        <w:tc>
          <w:tcPr>
            <w:tcW w:w="9628" w:type="dxa"/>
            <w:shd w:val="clear" w:color="auto" w:fill="F6FAF4"/>
          </w:tcPr>
          <w:p w14:paraId="6FB0288B" w14:textId="77777777" w:rsidR="008A6FC2" w:rsidRDefault="007932C7">
            <w:pPr>
              <w:spacing w:line="360" w:lineRule="auto"/>
              <w:rPr>
                <w:lang w:val="el-GR"/>
              </w:rPr>
            </w:pPr>
            <w:r>
              <w:rPr>
                <w:lang w:val="el-GR"/>
              </w:rPr>
              <w:t>Επισημαίνεται ότι, όσον αφορά το Μέρος IV «Κριτήρια επιλογής», οι οικονομικοί φορείς συμπληρώνουν μόνο την Ενότητα α: «Γενική ένδειξη για όλα τα κριτήρια επιλογής», χωρίς να υποχρεούνται να συμπληρώσουν οποιαδήποτε άλλη ενότητα του Μέρους IV του ΕΕΕΣ.</w:t>
            </w:r>
          </w:p>
        </w:tc>
      </w:tr>
    </w:tbl>
    <w:p w14:paraId="11EC5A59" w14:textId="77777777" w:rsidR="008A6FC2" w:rsidRDefault="007932C7">
      <w:pPr>
        <w:spacing w:before="240" w:line="276" w:lineRule="auto"/>
        <w:rPr>
          <w:lang w:val="el-GR"/>
        </w:rPr>
      </w:pPr>
      <w:r>
        <w:rPr>
          <w:lang w:val="el-GR"/>
        </w:rPr>
        <w:t xml:space="preserve">Η συμπλήρωσή του δύναται να πραγματοποιηθεί με χρήση του υποσυστήματος </w:t>
      </w:r>
      <w:r>
        <w:rPr>
          <w:lang w:val="en-US"/>
        </w:rPr>
        <w:t>Promitheus</w:t>
      </w:r>
      <w:r>
        <w:rPr>
          <w:lang w:val="el-GR"/>
        </w:rPr>
        <w:t xml:space="preserve"> </w:t>
      </w:r>
      <w:r>
        <w:rPr>
          <w:lang w:val="en-US"/>
        </w:rPr>
        <w:t>ESPDint</w:t>
      </w:r>
      <w:r>
        <w:rPr>
          <w:lang w:val="el-GR"/>
        </w:rPr>
        <w:t>, προσβάσιμου μέσω της Διαδικτυακής Πύλης (</w:t>
      </w:r>
      <w:r>
        <w:rPr>
          <w:rStyle w:val="InternetLink"/>
          <w:lang w:val="el-GR"/>
        </w:rPr>
        <w:t xml:space="preserve"> https://espd.eprocurement.gov.gr/</w:t>
      </w:r>
      <w:r>
        <w:rPr>
          <w:lang w:val="el-GR"/>
        </w:rPr>
        <w:t>) του ΟΠΣ ΕΣΗΔΗΣ, ή άλλης σχετικής συμβατής πλατφόρμας υπηρεσιών διαχείρισης ηλεκτρονικών ΕΕΕΣ. Οι Οικονομικοί Φορείς δύνανται για  τον σκοπό αυτό να αξιοποιήσουν το αντίστοιχο ηλεκτρονικό αρχείο με μορφότυπο XML που αποτελεί επικουρικό στοιχείο των εγγράφων της σύμβασης.</w:t>
      </w:r>
    </w:p>
    <w:p w14:paraId="3352C061" w14:textId="77777777" w:rsidR="008A6FC2" w:rsidRDefault="007932C7">
      <w:pPr>
        <w:spacing w:line="276" w:lineRule="auto"/>
        <w:rPr>
          <w:i/>
          <w:iCs/>
          <w:color w:val="5B9BD5"/>
          <w:lang w:val="el-GR"/>
        </w:rPr>
      </w:pPr>
      <w:r>
        <w:rPr>
          <w:lang w:val="el-GR"/>
        </w:rPr>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w:t>
      </w:r>
      <w:r>
        <w:rPr>
          <w:lang w:val="en-US"/>
        </w:rPr>
        <w:t>PDF</w:t>
      </w:r>
      <w:r>
        <w:rPr>
          <w:lang w:val="el-GR"/>
        </w:rPr>
        <w:t>.</w:t>
      </w:r>
    </w:p>
    <w:p w14:paraId="08AB1DFC" w14:textId="77777777" w:rsidR="008A6FC2" w:rsidRDefault="007932C7">
      <w:pPr>
        <w:spacing w:line="276" w:lineRule="auto"/>
        <w:rPr>
          <w:i/>
          <w:iCs/>
          <w:lang w:val="el-GR"/>
        </w:rPr>
      </w:pPr>
      <w:r>
        <w:rPr>
          <w:i/>
          <w:iCs/>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r>
        <w:rPr>
          <w:i/>
          <w:iCs/>
          <w:lang w:val="en-US"/>
        </w:rPr>
        <w:t>Promitheus</w:t>
      </w:r>
      <w:r>
        <w:rPr>
          <w:i/>
          <w:iCs/>
          <w:lang w:val="el-GR"/>
        </w:rPr>
        <w:t xml:space="preserve"> </w:t>
      </w:r>
      <w:r>
        <w:rPr>
          <w:i/>
          <w:iCs/>
          <w:lang w:val="en-US"/>
        </w:rPr>
        <w:t>ESPDint</w:t>
      </w:r>
      <w:r>
        <w:rPr>
          <w:i/>
          <w:iCs/>
          <w:lang w:val="el-GR"/>
        </w:rPr>
        <w:t xml:space="preserve"> είναι αναρτημένες σε σχετική θεματική ενότητα στη Διαδικτυακή Πύλη (</w:t>
      </w:r>
      <w:r>
        <w:rPr>
          <w:rStyle w:val="InternetLink"/>
          <w:i/>
          <w:iCs/>
          <w:lang w:val="en-US"/>
        </w:rPr>
        <w:t>https</w:t>
      </w:r>
      <w:r>
        <w:rPr>
          <w:rStyle w:val="InternetLink"/>
          <w:i/>
          <w:iCs/>
          <w:lang w:val="el-GR"/>
        </w:rPr>
        <w:t>://</w:t>
      </w:r>
      <w:proofErr w:type="spellStart"/>
      <w:r>
        <w:rPr>
          <w:rStyle w:val="InternetLink"/>
          <w:i/>
          <w:iCs/>
          <w:lang w:val="en-US"/>
        </w:rPr>
        <w:t>espd</w:t>
      </w:r>
      <w:proofErr w:type="spellEnd"/>
      <w:r>
        <w:rPr>
          <w:rStyle w:val="InternetLink"/>
          <w:i/>
          <w:iCs/>
          <w:lang w:val="el-GR"/>
        </w:rPr>
        <w:t>.</w:t>
      </w:r>
      <w:proofErr w:type="spellStart"/>
      <w:r>
        <w:rPr>
          <w:rStyle w:val="InternetLink"/>
          <w:i/>
          <w:iCs/>
          <w:lang w:val="en-US"/>
        </w:rPr>
        <w:t>eprocurement</w:t>
      </w:r>
      <w:proofErr w:type="spellEnd"/>
      <w:r>
        <w:rPr>
          <w:rStyle w:val="InternetLink"/>
          <w:i/>
          <w:iCs/>
          <w:lang w:val="el-GR"/>
        </w:rPr>
        <w:t>.</w:t>
      </w:r>
      <w:r>
        <w:rPr>
          <w:rStyle w:val="InternetLink"/>
          <w:i/>
          <w:iCs/>
          <w:lang w:val="en-US"/>
        </w:rPr>
        <w:t>gov</w:t>
      </w:r>
      <w:r>
        <w:rPr>
          <w:rStyle w:val="InternetLink"/>
          <w:i/>
          <w:iCs/>
          <w:lang w:val="el-GR"/>
        </w:rPr>
        <w:t>.</w:t>
      </w:r>
      <w:r>
        <w:rPr>
          <w:rStyle w:val="InternetLink"/>
          <w:i/>
          <w:iCs/>
          <w:lang w:val="en-US"/>
        </w:rPr>
        <w:t>gr</w:t>
      </w:r>
      <w:r>
        <w:rPr>
          <w:rStyle w:val="InternetLink"/>
          <w:i/>
          <w:iCs/>
          <w:lang w:val="el-GR"/>
        </w:rPr>
        <w:t xml:space="preserve">/ </w:t>
      </w:r>
      <w:r>
        <w:rPr>
          <w:i/>
          <w:iCs/>
          <w:lang w:val="el-GR"/>
        </w:rPr>
        <w:t>) του ΟΠΣ ΕΣΗΔΗΣ.]</w:t>
      </w:r>
    </w:p>
    <w:p w14:paraId="27AA10BC" w14:textId="77777777" w:rsidR="008A6FC2" w:rsidRDefault="007932C7">
      <w:pPr>
        <w:pStyle w:val="4"/>
        <w:spacing w:line="276" w:lineRule="auto"/>
        <w:rPr>
          <w:lang w:val="el-GR"/>
        </w:rPr>
      </w:pPr>
      <w:r>
        <w:rPr>
          <w:lang w:val="el-GR"/>
        </w:rPr>
        <w:t>2.4.3.2 Τεχνική προσφορά</w:t>
      </w:r>
    </w:p>
    <w:p w14:paraId="4250BB03" w14:textId="77777777" w:rsidR="008A6FC2" w:rsidRDefault="007932C7">
      <w:pPr>
        <w:spacing w:line="276" w:lineRule="auto"/>
        <w:rPr>
          <w:rStyle w:val="WW-FootnoteReference9"/>
          <w:sz w:val="20"/>
          <w:vertAlign w:val="baseline"/>
          <w:lang w:val="el-GR"/>
        </w:rPr>
      </w:pPr>
      <w:r>
        <w:rPr>
          <w:lang w:val="en-US"/>
        </w:rPr>
        <w:t>H</w:t>
      </w:r>
      <w:r>
        <w:rPr>
          <w:lang w:val="el-GR"/>
        </w:rPr>
        <w:t xml:space="preserve"> τεχνική προσφορά καλύπτει όλες τις απαιτήσεις και τις προδιαγραφές που έχουν τεθεί από την αναθέτουσα αρχή με το κεφάλαιο “</w:t>
      </w:r>
      <w:r>
        <w:rPr>
          <w:i/>
          <w:iCs/>
          <w:lang w:val="el-GR"/>
        </w:rPr>
        <w:t>Απαιτήσεις-Τεχνικές Προδιαγραφές</w:t>
      </w:r>
      <w:r>
        <w:rPr>
          <w:lang w:val="el-GR"/>
        </w:rPr>
        <w:t xml:space="preserve">” του Παραρτήματος Ι της Διακήρυξης, περιγράφοντας ακριβώς πώς οι συγκεκριμένες απαιτήσεις και προδιαγραφές πληρούνται. Περιλαμβάνει ιδίως </w:t>
      </w:r>
      <w:bookmarkStart w:id="46" w:name="_Hlk191989897"/>
      <w:r>
        <w:rPr>
          <w:lang w:val="el-GR"/>
        </w:rPr>
        <w:t>τα έγγραφα και δικαιολογητικά</w:t>
      </w:r>
      <w:bookmarkEnd w:id="46"/>
      <w:r>
        <w:rPr>
          <w:lang w:val="el-GR"/>
        </w:rPr>
        <w:t>, βάσει των οποίων θα αξιολογηθεί η καταλληλότητα των προσφερόμενων υπηρεσιών, με βάση το κριτήριο ανάθεσης, σύμφωνα με τα αναλυτικώς αναφερόμενα στο ως άνω Παράρτημα</w:t>
      </w:r>
      <w:r>
        <w:rPr>
          <w:rStyle w:val="WW-FootnoteReference9"/>
          <w:vertAlign w:val="baseline"/>
          <w:lang w:val="el-GR"/>
        </w:rPr>
        <w:t>.</w:t>
      </w:r>
    </w:p>
    <w:p w14:paraId="2E233D34" w14:textId="77777777" w:rsidR="008A6FC2" w:rsidRDefault="007932C7">
      <w:pPr>
        <w:spacing w:line="276" w:lineRule="auto"/>
        <w:rPr>
          <w:color w:val="000000"/>
          <w:szCs w:val="22"/>
          <w:lang w:val="el-GR"/>
        </w:rPr>
      </w:pPr>
      <w:r>
        <w:rPr>
          <w:color w:val="000000"/>
          <w:szCs w:val="22"/>
          <w:lang w:val="el-GR"/>
        </w:rPr>
        <w:t>Η Τεχνική Προσφορά συντάσσεται συμπληρώνοντας την αντίστοιχη ειδική ηλεκτρονική φόρμα του συστήματος. Στη συνέχεια, το σύστημα παράγει σχετικό ηλεκτρονικό αρχείο, σε μορφή .</w:t>
      </w:r>
      <w:r>
        <w:rPr>
          <w:color w:val="000000"/>
          <w:szCs w:val="22"/>
        </w:rPr>
        <w:t>pdf</w:t>
      </w:r>
      <w:r>
        <w:rPr>
          <w:color w:val="000000"/>
          <w:szCs w:val="22"/>
          <w:lang w:val="el-GR"/>
        </w:rPr>
        <w:t xml:space="preserve">, το οποίο </w:t>
      </w:r>
      <w:r>
        <w:rPr>
          <w:color w:val="000000"/>
          <w:szCs w:val="22"/>
          <w:lang w:val="el-GR"/>
        </w:rPr>
        <w:lastRenderedPageBreak/>
        <w:t>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του ηλεκτρονικό αρχείο .</w:t>
      </w:r>
      <w:r>
        <w:rPr>
          <w:color w:val="000000"/>
          <w:szCs w:val="22"/>
        </w:rPr>
        <w:t>pdf</w:t>
      </w:r>
      <w:r>
        <w:rPr>
          <w:color w:val="000000"/>
          <w:szCs w:val="22"/>
          <w:lang w:val="el-GR"/>
        </w:rPr>
        <w:t>.</w:t>
      </w:r>
    </w:p>
    <w:p w14:paraId="18EFC8F0" w14:textId="77777777" w:rsidR="008A6FC2" w:rsidRDefault="007932C7">
      <w:pPr>
        <w:suppressAutoHyphens w:val="0"/>
        <w:spacing w:after="160" w:line="276" w:lineRule="auto"/>
        <w:rPr>
          <w:rFonts w:eastAsia="Calibri"/>
          <w:b/>
          <w:szCs w:val="22"/>
          <w:lang w:val="el-GR" w:eastAsia="en-US"/>
        </w:rPr>
      </w:pPr>
      <w:r>
        <w:rPr>
          <w:rFonts w:eastAsia="Calibri"/>
          <w:szCs w:val="22"/>
          <w:lang w:val="el-GR" w:eastAsia="en-US"/>
        </w:rPr>
        <w:t>Καθώς οι τεχνικές προδιαγραφές δεν έχουν αποτυπωθεί στο σύνολό τους στις ειδικές ηλεκτρονικές</w:t>
      </w:r>
      <w:r>
        <w:rPr>
          <w:rFonts w:eastAsia="Calibri"/>
          <w:szCs w:val="22"/>
          <w:lang w:val="el-GR" w:eastAsia="en-US"/>
        </w:rPr>
        <w:br/>
        <w:t xml:space="preserve">φόρμες του ΕΣΗΔΗΣ, οι οικονομικοί φορείς </w:t>
      </w:r>
      <w:r>
        <w:rPr>
          <w:rFonts w:eastAsia="Calibri"/>
          <w:b/>
          <w:szCs w:val="22"/>
          <w:lang w:val="el-GR" w:eastAsia="en-US"/>
        </w:rPr>
        <w:t>εκτός από την Τεχνική Προσφορά που παράγεται από το σύστημα</w:t>
      </w:r>
      <w:r>
        <w:rPr>
          <w:rFonts w:eastAsia="Calibri"/>
          <w:szCs w:val="22"/>
          <w:lang w:val="el-GR" w:eastAsia="en-US"/>
        </w:rPr>
        <w:t xml:space="preserve">, θα πρέπει να υποβάλλουν </w:t>
      </w:r>
      <w:r>
        <w:rPr>
          <w:rFonts w:eastAsia="Calibri"/>
          <w:b/>
          <w:bCs/>
          <w:szCs w:val="22"/>
          <w:lang w:val="el-GR" w:eastAsia="en-US"/>
        </w:rPr>
        <w:t>και</w:t>
      </w:r>
      <w:r>
        <w:rPr>
          <w:rFonts w:eastAsia="Calibri"/>
          <w:bCs/>
          <w:szCs w:val="22"/>
          <w:lang w:val="el-GR" w:eastAsia="en-US"/>
        </w:rPr>
        <w:t xml:space="preserve"> </w:t>
      </w:r>
      <w:r>
        <w:rPr>
          <w:rFonts w:eastAsia="Calibri"/>
          <w:b/>
          <w:szCs w:val="22"/>
          <w:lang w:val="el-GR" w:eastAsia="en-US"/>
        </w:rPr>
        <w:t>όλα τα έγγραφα και δικαιολογητικά, βάσει των οποίων θα αξιολογηθεί η καταλληλότητα των προσφερόμενων υπηρεσιών, σύμφωνα με τα αναλυτικώς αναφερόμενα στο Παράρτημα Ι της παρούσας.</w:t>
      </w:r>
    </w:p>
    <w:p w14:paraId="41FC58E2" w14:textId="77777777" w:rsidR="008A6FC2" w:rsidRDefault="007932C7">
      <w:pPr>
        <w:spacing w:after="0" w:line="276" w:lineRule="auto"/>
        <w:rPr>
          <w:b/>
          <w:iCs/>
          <w:szCs w:val="22"/>
          <w:u w:val="single"/>
          <w:lang w:val="el-GR"/>
        </w:rPr>
      </w:pPr>
      <w:r>
        <w:rPr>
          <w:rFonts w:eastAsia="Calibri" w:cs="Times New Roman"/>
          <w:b/>
          <w:szCs w:val="22"/>
          <w:u w:val="single"/>
          <w:lang w:val="el-GR"/>
        </w:rPr>
        <w:t>Επομένως</w:t>
      </w:r>
      <w:r>
        <w:rPr>
          <w:b/>
          <w:iCs/>
          <w:szCs w:val="22"/>
          <w:u w:val="single"/>
          <w:lang w:val="el-GR"/>
        </w:rPr>
        <w:t>, η «</w:t>
      </w:r>
      <w:r>
        <w:rPr>
          <w:b/>
          <w:i/>
          <w:iCs/>
          <w:szCs w:val="22"/>
          <w:u w:val="single"/>
          <w:lang w:val="el-GR"/>
        </w:rPr>
        <w:t>Τεχνική Προσφορά</w:t>
      </w:r>
      <w:r>
        <w:rPr>
          <w:b/>
          <w:iCs/>
          <w:szCs w:val="22"/>
          <w:u w:val="single"/>
          <w:lang w:val="el-GR"/>
        </w:rPr>
        <w:t>» θα πρέπει να περιλαμβάνει τα κάτωθι:</w:t>
      </w:r>
    </w:p>
    <w:p w14:paraId="08EAAAB3" w14:textId="77777777" w:rsidR="008A6FC2" w:rsidRDefault="008A6FC2">
      <w:pPr>
        <w:spacing w:after="0"/>
        <w:rPr>
          <w:b/>
          <w:iCs/>
          <w:szCs w:val="22"/>
          <w:u w:val="single"/>
          <w:lang w:val="el-GR"/>
        </w:rPr>
      </w:pPr>
    </w:p>
    <w:p w14:paraId="2DA34B47" w14:textId="77777777" w:rsidR="008A6FC2" w:rsidRDefault="007932C7">
      <w:pPr>
        <w:numPr>
          <w:ilvl w:val="0"/>
          <w:numId w:val="10"/>
        </w:numPr>
        <w:suppressAutoHyphens w:val="0"/>
        <w:spacing w:after="0" w:line="360" w:lineRule="auto"/>
        <w:contextualSpacing/>
        <w:rPr>
          <w:color w:val="000000"/>
          <w:szCs w:val="22"/>
          <w:lang w:val="el-GR" w:eastAsia="zh-CN"/>
        </w:rPr>
      </w:pPr>
      <w:r>
        <w:rPr>
          <w:color w:val="000000"/>
          <w:szCs w:val="22"/>
          <w:lang w:val="el-GR" w:eastAsia="zh-CN"/>
        </w:rPr>
        <w:t xml:space="preserve">Το προαναφερθέν ηλεκτρονικό αρχείο - </w:t>
      </w:r>
      <w:r>
        <w:rPr>
          <w:b/>
          <w:color w:val="000000"/>
          <w:szCs w:val="22"/>
          <w:lang w:val="el-GR" w:eastAsia="zh-CN"/>
        </w:rPr>
        <w:t>«</w:t>
      </w:r>
      <w:r>
        <w:rPr>
          <w:b/>
          <w:bCs/>
          <w:i/>
          <w:color w:val="000000"/>
          <w:szCs w:val="22"/>
          <w:u w:val="single"/>
          <w:lang w:val="el-GR" w:eastAsia="zh-CN"/>
        </w:rPr>
        <w:t>Τεχνική Προσφορά Συστήματος</w:t>
      </w:r>
      <w:r>
        <w:rPr>
          <w:b/>
          <w:bCs/>
          <w:i/>
          <w:color w:val="000000"/>
          <w:szCs w:val="22"/>
          <w:lang w:val="el-GR" w:eastAsia="zh-CN"/>
        </w:rPr>
        <w:t>»</w:t>
      </w:r>
      <w:r>
        <w:rPr>
          <w:color w:val="000000"/>
          <w:szCs w:val="22"/>
          <w:lang w:val="el-GR" w:eastAsia="zh-CN"/>
        </w:rPr>
        <w:t>- που παράγεται μετά τη συμπλήρωση της σχετικής ηλεκτρονικής φόρμας, ψηφιακά υπογεγραμμένο.</w:t>
      </w:r>
    </w:p>
    <w:p w14:paraId="6C8BA9BF" w14:textId="77777777" w:rsidR="008A6FC2" w:rsidRDefault="008A6FC2">
      <w:pPr>
        <w:suppressAutoHyphens w:val="0"/>
        <w:spacing w:after="0"/>
        <w:ind w:left="720"/>
        <w:contextualSpacing/>
        <w:rPr>
          <w:lang w:val="el-GR"/>
        </w:rPr>
      </w:pPr>
    </w:p>
    <w:p w14:paraId="44FC051D" w14:textId="77777777" w:rsidR="008A6FC2" w:rsidRDefault="007932C7">
      <w:pPr>
        <w:numPr>
          <w:ilvl w:val="0"/>
          <w:numId w:val="10"/>
        </w:numPr>
        <w:suppressAutoHyphens w:val="0"/>
        <w:spacing w:after="0" w:line="360" w:lineRule="auto"/>
        <w:contextualSpacing/>
        <w:rPr>
          <w:lang w:val="el-GR"/>
        </w:rPr>
      </w:pPr>
      <w:r>
        <w:rPr>
          <w:b/>
          <w:bCs/>
          <w:lang w:val="el-GR"/>
        </w:rPr>
        <w:t>Όλα τα έγγραφα και δικαιολογητικά</w:t>
      </w:r>
      <w:r>
        <w:rPr>
          <w:rFonts w:eastAsia="Calibri"/>
          <w:szCs w:val="22"/>
          <w:lang w:val="el-GR" w:eastAsia="zh-CN"/>
        </w:rPr>
        <w:t xml:space="preserve"> με τα οποία τεκμηριώνεται η πλήρωση όλων των </w:t>
      </w:r>
      <w:r>
        <w:rPr>
          <w:szCs w:val="22"/>
          <w:lang w:val="el-GR" w:eastAsia="zh-CN"/>
        </w:rPr>
        <w:t>απαιτήσεων και των προδιαγραφών που έχουν τεθεί από την Αναθέτουσα Αρχή στο Παράρτημα Ι «</w:t>
      </w:r>
      <w:r>
        <w:rPr>
          <w:i/>
          <w:iCs/>
          <w:szCs w:val="22"/>
          <w:lang w:val="el-GR" w:eastAsia="zh-CN"/>
        </w:rPr>
        <w:t>ΑΠΑΙΤΗΣΕΙΣ- ΤΕΧΝΙΚΕΣ ΠΡΟΔΙΑΓΡΑΦΕΣ</w:t>
      </w:r>
      <w:r>
        <w:rPr>
          <w:szCs w:val="22"/>
          <w:lang w:val="el-GR" w:eastAsia="zh-CN"/>
        </w:rPr>
        <w:t>»</w:t>
      </w:r>
      <w:r>
        <w:rPr>
          <w:rFonts w:eastAsia="Calibri"/>
          <w:szCs w:val="22"/>
          <w:lang w:val="el-GR" w:eastAsia="en-US"/>
        </w:rPr>
        <w:t xml:space="preserve"> της παρούσας</w:t>
      </w:r>
      <w:r>
        <w:rPr>
          <w:szCs w:val="22"/>
          <w:lang w:val="el-GR" w:eastAsia="zh-CN"/>
        </w:rPr>
        <w:t>.</w:t>
      </w:r>
    </w:p>
    <w:p w14:paraId="135D05C6" w14:textId="77777777" w:rsidR="008A6FC2" w:rsidRDefault="008A6FC2">
      <w:pPr>
        <w:spacing w:after="0"/>
        <w:rPr>
          <w:lang w:val="el-GR"/>
        </w:rPr>
      </w:pPr>
    </w:p>
    <w:p w14:paraId="72B34768" w14:textId="77777777" w:rsidR="008A6FC2" w:rsidRDefault="007932C7">
      <w:pPr>
        <w:spacing w:after="0" w:line="276" w:lineRule="auto"/>
        <w:rPr>
          <w:lang w:val="el-GR"/>
        </w:rPr>
      </w:pPr>
      <w:r>
        <w:rPr>
          <w:lang w:val="el-GR"/>
        </w:rPr>
        <w:t>Οι οικονομικοί φορείς αναφέρουν το τμήμα της σύμβασης που προτίθενται να αναθέσουν υπό μορφή υπεργολαβίας σε τρίτους, καθώς και τους υπεργολάβους που προτείνουν.</w:t>
      </w:r>
    </w:p>
    <w:p w14:paraId="62C74FC0" w14:textId="77777777" w:rsidR="008A6FC2" w:rsidRDefault="008A6FC2">
      <w:pPr>
        <w:spacing w:after="0" w:line="360" w:lineRule="auto"/>
        <w:rPr>
          <w:lang w:val="el-GR"/>
        </w:rPr>
      </w:pPr>
    </w:p>
    <w:p w14:paraId="134B530B" w14:textId="77777777" w:rsidR="008A6FC2" w:rsidRDefault="007932C7">
      <w:pPr>
        <w:pStyle w:val="3"/>
        <w:spacing w:before="0" w:line="276" w:lineRule="auto"/>
        <w:rPr>
          <w:lang w:val="el-GR"/>
        </w:rPr>
      </w:pPr>
      <w:bookmarkStart w:id="47" w:name="_Toc208568490"/>
      <w:r>
        <w:rPr>
          <w:lang w:val="el-GR"/>
        </w:rPr>
        <w:t>2.4.4</w:t>
      </w:r>
      <w:r>
        <w:rPr>
          <w:rFonts w:ascii="Calibri" w:hAnsi="Calibri"/>
          <w:lang w:val="el-GR"/>
        </w:rPr>
        <w:tab/>
        <w:t>Περιεχόμενα Φακέλου «Οικονομική Προσφορά» / Τρόπος σύνταξης και υποβολής οικονομικών προσφορών</w:t>
      </w:r>
      <w:bookmarkEnd w:id="47"/>
    </w:p>
    <w:p w14:paraId="4BBD7BC0" w14:textId="77777777" w:rsidR="008A6FC2" w:rsidRDefault="007932C7">
      <w:pPr>
        <w:suppressAutoHyphens w:val="0"/>
        <w:spacing w:after="160" w:line="276" w:lineRule="auto"/>
        <w:rPr>
          <w:rFonts w:eastAsia="Calibri"/>
          <w:szCs w:val="22"/>
          <w:lang w:val="el-GR" w:eastAsia="en-US"/>
        </w:rPr>
      </w:pPr>
      <w:r>
        <w:rPr>
          <w:rFonts w:eastAsia="Calibri" w:cs="Times New Roman"/>
          <w:szCs w:val="22"/>
          <w:lang w:val="el-GR" w:eastAsia="en-US"/>
        </w:rPr>
        <w:t xml:space="preserve">Η Οικονομική Προσφορά συντάσσεται με βάση το αναγραφόμενο στην παρούσα (άρθρο 2.3.1) κριτήριο ανάθεσης, σύμφωνα με τα ειδικότερα οριζόμενα στην παρούσα παράγραφο και στο </w:t>
      </w:r>
      <w:r>
        <w:rPr>
          <w:rFonts w:eastAsia="Calibri" w:cs="Times New Roman"/>
          <w:b/>
          <w:szCs w:val="22"/>
          <w:lang w:val="el-GR" w:eastAsia="en-US"/>
        </w:rPr>
        <w:t>Παράρτημα ΙΙΙ</w:t>
      </w:r>
      <w:r>
        <w:rPr>
          <w:rFonts w:eastAsia="Calibri" w:cs="Times New Roman"/>
          <w:szCs w:val="22"/>
          <w:lang w:val="el-GR" w:eastAsia="en-US"/>
        </w:rPr>
        <w:t xml:space="preserve"> </w:t>
      </w:r>
      <w:r>
        <w:rPr>
          <w:rFonts w:eastAsia="Calibri"/>
          <w:szCs w:val="22"/>
          <w:lang w:val="el-GR" w:eastAsia="en-US"/>
        </w:rPr>
        <w:t>«</w:t>
      </w:r>
      <w:r>
        <w:rPr>
          <w:rFonts w:eastAsia="Calibri"/>
          <w:b/>
          <w:i/>
          <w:szCs w:val="22"/>
          <w:lang w:val="el-GR" w:eastAsia="en-US"/>
        </w:rPr>
        <w:t>ΥΠΟΔΕΙΓΜΑ ΟΙΚΟΝΟΜΙΚΗΣ ΠΡΟΣΦΟΡΑΣ»</w:t>
      </w:r>
      <w:r>
        <w:rPr>
          <w:rFonts w:eastAsia="Calibri" w:cs="Times New Roman"/>
          <w:b/>
          <w:szCs w:val="22"/>
          <w:lang w:val="el-GR" w:eastAsia="en-US"/>
        </w:rPr>
        <w:t xml:space="preserve"> </w:t>
      </w:r>
      <w:r>
        <w:rPr>
          <w:rFonts w:eastAsia="Calibri" w:cs="Times New Roman"/>
          <w:szCs w:val="22"/>
          <w:lang w:val="el-GR" w:eastAsia="en-US"/>
        </w:rPr>
        <w:t>της διακήρυξης.</w:t>
      </w:r>
    </w:p>
    <w:p w14:paraId="3F415BC7" w14:textId="77777777" w:rsidR="008A6FC2" w:rsidRDefault="007932C7">
      <w:pPr>
        <w:suppressAutoHyphens w:val="0"/>
        <w:spacing w:after="160" w:line="276" w:lineRule="auto"/>
        <w:rPr>
          <w:rFonts w:eastAsia="Calibri"/>
          <w:szCs w:val="22"/>
          <w:lang w:val="el-GR" w:eastAsia="en-US"/>
        </w:rPr>
      </w:pPr>
      <w:r>
        <w:rPr>
          <w:rFonts w:eastAsia="Calibri"/>
          <w:szCs w:val="22"/>
          <w:lang w:val="el-GR" w:eastAsia="en-US"/>
        </w:rPr>
        <w:t>Η Οικονομική Προσφορά υποβάλλεται ηλεκτρονικά επί ποινή απόρριψης στον (υπο)φάκελο «Οικονομική Προσφορά» και συντάσσεται συμπληρώνοντας την αντίστοιχη ειδική ηλεκτρονική φόρμα του συστήματος. Στη συνέχεια, το σύστημα παράγει σχετικό ηλεκτρονικό αρχείο σε μορφή pdf, 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w:t>
      </w:r>
      <w:r>
        <w:rPr>
          <w:rFonts w:eastAsia="Calibri"/>
          <w:szCs w:val="22"/>
          <w:lang w:val="el-GR" w:eastAsia="en-US"/>
        </w:rPr>
        <w:t>πτωση το σύστημα παράγει σχετικό μήνυμα και ο προσφέρων καλείται να παράγει εκ νέου το ηλεκτρονικό αρχείο pdf.</w:t>
      </w:r>
    </w:p>
    <w:p w14:paraId="496AB1C4" w14:textId="77777777" w:rsidR="008A6FC2" w:rsidRDefault="007932C7">
      <w:pPr>
        <w:spacing w:line="276" w:lineRule="auto"/>
        <w:rPr>
          <w:color w:val="000000"/>
          <w:szCs w:val="22"/>
          <w:lang w:val="el-GR"/>
        </w:rPr>
      </w:pPr>
      <w:r>
        <w:rPr>
          <w:color w:val="000000"/>
          <w:szCs w:val="22"/>
          <w:lang w:val="el-GR"/>
        </w:rPr>
        <w:t>Εφόσον στις ειδικές ηλεκτρονικές φόρμες του ΕΣΗΔΗΣ δεν μπορεί να αποτυπωθεί αναλυτικά η οικονομική προσφορά, ο προσφέρων επισυνάπτει στον (υπο)φάκελο «Οικονομική Προσφορά» την ηλεκτρονική οικονομική προσφορά του (ψηφιακά υπογεγραμμένη σε μορφή .</w:t>
      </w:r>
      <w:r>
        <w:rPr>
          <w:color w:val="000000"/>
          <w:szCs w:val="22"/>
        </w:rPr>
        <w:t>pdf</w:t>
      </w:r>
      <w:r>
        <w:rPr>
          <w:color w:val="000000"/>
          <w:szCs w:val="22"/>
          <w:lang w:val="el-GR"/>
        </w:rPr>
        <w:t xml:space="preserve">) σύμφωνα με το </w:t>
      </w:r>
      <w:r>
        <w:rPr>
          <w:rFonts w:eastAsia="Calibri"/>
          <w:b/>
          <w:szCs w:val="22"/>
          <w:lang w:val="el-GR" w:eastAsia="en-US"/>
        </w:rPr>
        <w:t>Υπόδειγμα Οικονομικής Προσφοράς</w:t>
      </w:r>
      <w:r>
        <w:rPr>
          <w:rFonts w:eastAsia="Calibri" w:cs="Times New Roman"/>
          <w:b/>
          <w:szCs w:val="22"/>
          <w:lang w:val="el-GR" w:eastAsia="en-US"/>
        </w:rPr>
        <w:t xml:space="preserve"> </w:t>
      </w:r>
      <w:r>
        <w:rPr>
          <w:rFonts w:eastAsia="Calibri"/>
          <w:b/>
          <w:szCs w:val="22"/>
          <w:lang w:val="el-GR" w:eastAsia="en-US"/>
        </w:rPr>
        <w:t>(«</w:t>
      </w:r>
      <w:r>
        <w:rPr>
          <w:rFonts w:eastAsia="Calibri" w:cs="Times New Roman"/>
          <w:b/>
          <w:szCs w:val="22"/>
          <w:lang w:val="el-GR" w:eastAsia="en-US"/>
        </w:rPr>
        <w:t>ΠΑΡΑΡΤΗΜΑ Ι</w:t>
      </w:r>
      <w:r>
        <w:rPr>
          <w:rFonts w:eastAsia="Calibri"/>
          <w:b/>
          <w:szCs w:val="22"/>
          <w:lang w:val="el-GR" w:eastAsia="en-US"/>
        </w:rPr>
        <w:t xml:space="preserve">ΙΙ») </w:t>
      </w:r>
      <w:r>
        <w:rPr>
          <w:color w:val="000000"/>
          <w:szCs w:val="22"/>
          <w:lang w:val="el-GR"/>
        </w:rPr>
        <w:t>της παρούσας διακήρυξης</w:t>
      </w:r>
      <w:r>
        <w:rPr>
          <w:rFonts w:eastAsia="Calibri"/>
          <w:szCs w:val="22"/>
          <w:lang w:val="el-GR" w:eastAsia="en-US"/>
        </w:rPr>
        <w:t xml:space="preserve"> το οποίο</w:t>
      </w:r>
      <w:r>
        <w:rPr>
          <w:rFonts w:eastAsia="Calibri"/>
          <w:b/>
          <w:szCs w:val="22"/>
          <w:lang w:val="el-GR" w:eastAsia="en-US"/>
        </w:rPr>
        <w:t xml:space="preserve"> </w:t>
      </w:r>
      <w:r>
        <w:rPr>
          <w:rFonts w:eastAsia="Calibri"/>
          <w:szCs w:val="22"/>
          <w:lang w:val="el-GR" w:eastAsia="en-US"/>
        </w:rPr>
        <w:t>θα αναρτηθεί από την αναθέτουσα αρχή</w:t>
      </w:r>
      <w:r>
        <w:rPr>
          <w:rFonts w:eastAsia="Calibri"/>
          <w:b/>
          <w:szCs w:val="22"/>
          <w:lang w:val="el-GR" w:eastAsia="en-US"/>
        </w:rPr>
        <w:t xml:space="preserve"> </w:t>
      </w:r>
      <w:r>
        <w:rPr>
          <w:iCs/>
          <w:lang w:val="el-GR" w:eastAsia="el-GR"/>
        </w:rPr>
        <w:t>και σε επεξεργάσιμο αρχείο (word) στον χώρο του διαγωνισμού</w:t>
      </w:r>
      <w:r>
        <w:rPr>
          <w:color w:val="000000"/>
          <w:szCs w:val="22"/>
          <w:lang w:val="el-GR"/>
        </w:rPr>
        <w:t>.</w:t>
      </w:r>
    </w:p>
    <w:p w14:paraId="1D328931" w14:textId="77777777" w:rsidR="008A6FC2" w:rsidRDefault="007932C7">
      <w:pPr>
        <w:suppressAutoHyphens w:val="0"/>
        <w:spacing w:before="57"/>
        <w:jc w:val="left"/>
        <w:rPr>
          <w:rFonts w:asciiTheme="minorHAnsi" w:eastAsiaTheme="minorHAnsi" w:hAnsiTheme="minorHAnsi" w:cstheme="minorHAnsi"/>
          <w:b/>
          <w:szCs w:val="22"/>
          <w:lang w:val="el-GR" w:eastAsia="en-US"/>
        </w:rPr>
      </w:pPr>
      <w:r>
        <w:rPr>
          <w:rFonts w:eastAsiaTheme="minorHAnsi" w:cstheme="minorHAnsi"/>
          <w:b/>
          <w:szCs w:val="22"/>
          <w:lang w:val="el-GR" w:eastAsia="en-US"/>
        </w:rPr>
        <w:t>Επομένως, ο (υπο)φάκελος «οικονομική προσφορά» θα περιλαμβάνει:</w:t>
      </w:r>
    </w:p>
    <w:p w14:paraId="36C5E03D" w14:textId="77777777" w:rsidR="008A6FC2" w:rsidRDefault="008A6FC2">
      <w:pPr>
        <w:suppressAutoHyphens w:val="0"/>
        <w:spacing w:after="0"/>
        <w:jc w:val="left"/>
        <w:rPr>
          <w:rFonts w:asciiTheme="minorHAnsi" w:eastAsiaTheme="minorHAnsi" w:hAnsiTheme="minorHAnsi" w:cstheme="minorHAnsi"/>
          <w:b/>
          <w:szCs w:val="22"/>
          <w:lang w:val="el-GR" w:eastAsia="en-US"/>
        </w:rPr>
      </w:pPr>
    </w:p>
    <w:p w14:paraId="603849EB" w14:textId="77777777" w:rsidR="008A6FC2" w:rsidRDefault="007932C7">
      <w:pPr>
        <w:pStyle w:val="aff0"/>
        <w:numPr>
          <w:ilvl w:val="0"/>
          <w:numId w:val="11"/>
        </w:numPr>
        <w:tabs>
          <w:tab w:val="left" w:pos="396"/>
        </w:tabs>
        <w:spacing w:after="240" w:line="360" w:lineRule="auto"/>
        <w:ind w:left="851" w:right="121" w:hanging="567"/>
        <w:jc w:val="both"/>
        <w:rPr>
          <w:rFonts w:asciiTheme="minorHAnsi" w:eastAsiaTheme="minorHAnsi" w:hAnsiTheme="minorHAnsi" w:cstheme="minorHAnsi"/>
          <w:sz w:val="22"/>
          <w:szCs w:val="22"/>
          <w:lang w:val="el-GR" w:eastAsia="en-US"/>
        </w:rPr>
      </w:pPr>
      <w:r>
        <w:rPr>
          <w:rFonts w:asciiTheme="minorHAnsi" w:eastAsiaTheme="minorHAnsi" w:hAnsiTheme="minorHAnsi" w:cstheme="minorHAnsi"/>
          <w:b/>
          <w:bCs/>
          <w:sz w:val="22"/>
          <w:szCs w:val="22"/>
          <w:u w:val="single"/>
          <w:lang w:val="el-GR" w:eastAsia="en-US"/>
        </w:rPr>
        <w:t>την ηλεκτρονική οικονομική προσφορά</w:t>
      </w:r>
      <w:r>
        <w:rPr>
          <w:rFonts w:asciiTheme="minorHAnsi" w:eastAsiaTheme="minorHAnsi" w:hAnsiTheme="minorHAnsi" w:cstheme="minorHAnsi"/>
          <w:sz w:val="22"/>
          <w:szCs w:val="22"/>
          <w:lang w:val="el-GR" w:eastAsia="en-US"/>
        </w:rPr>
        <w:t xml:space="preserve">, η οποία παράγεται μετά τη συμπλήρωση της σχετικής </w:t>
      </w:r>
      <w:r>
        <w:rPr>
          <w:rFonts w:asciiTheme="minorHAnsi" w:eastAsia="Calibri" w:hAnsiTheme="minorHAnsi" w:cstheme="minorHAnsi"/>
          <w:sz w:val="22"/>
          <w:szCs w:val="22"/>
          <w:lang w:val="el-GR" w:eastAsia="en-US"/>
        </w:rPr>
        <w:t>ειδική</w:t>
      </w:r>
      <w:r>
        <w:rPr>
          <w:rFonts w:asciiTheme="minorHAnsi" w:eastAsiaTheme="minorHAnsi" w:hAnsiTheme="minorHAnsi" w:cstheme="minorHAnsi"/>
          <w:sz w:val="22"/>
          <w:szCs w:val="22"/>
          <w:lang w:val="el-GR" w:eastAsia="en-US"/>
        </w:rPr>
        <w:t>ς ηλεκτρονικής φόρμας του συστήματος, ηλεκτρονικά (ψηφιακά) υπογεγραμμένη, και</w:t>
      </w:r>
    </w:p>
    <w:p w14:paraId="6A789A54" w14:textId="77777777" w:rsidR="008A6FC2" w:rsidRDefault="008A6FC2">
      <w:pPr>
        <w:pStyle w:val="aff0"/>
        <w:tabs>
          <w:tab w:val="left" w:pos="396"/>
        </w:tabs>
        <w:ind w:left="851" w:right="121"/>
        <w:jc w:val="both"/>
        <w:rPr>
          <w:rFonts w:asciiTheme="minorHAnsi" w:eastAsiaTheme="minorHAnsi" w:hAnsiTheme="minorHAnsi" w:cstheme="minorHAnsi"/>
          <w:sz w:val="22"/>
          <w:szCs w:val="22"/>
          <w:lang w:val="el-GR" w:eastAsia="en-US"/>
        </w:rPr>
      </w:pPr>
    </w:p>
    <w:p w14:paraId="2FC5802D" w14:textId="77777777" w:rsidR="008A6FC2" w:rsidRDefault="007932C7">
      <w:pPr>
        <w:pStyle w:val="aff0"/>
        <w:numPr>
          <w:ilvl w:val="0"/>
          <w:numId w:val="11"/>
        </w:numPr>
        <w:tabs>
          <w:tab w:val="left" w:pos="396"/>
        </w:tabs>
        <w:spacing w:line="360" w:lineRule="auto"/>
        <w:ind w:left="851" w:right="121" w:hanging="567"/>
        <w:jc w:val="both"/>
        <w:rPr>
          <w:rFonts w:asciiTheme="minorHAnsi" w:eastAsiaTheme="minorHAnsi" w:hAnsiTheme="minorHAnsi" w:cstheme="minorHAnsi"/>
          <w:sz w:val="22"/>
          <w:szCs w:val="22"/>
          <w:lang w:val="el-GR" w:eastAsia="en-US"/>
        </w:rPr>
      </w:pPr>
      <w:r>
        <w:rPr>
          <w:rFonts w:asciiTheme="minorHAnsi" w:eastAsiaTheme="minorHAnsi" w:hAnsiTheme="minorHAnsi" w:cstheme="minorHAnsi"/>
          <w:b/>
          <w:bCs/>
          <w:sz w:val="22"/>
          <w:szCs w:val="22"/>
          <w:u w:val="single"/>
          <w:lang w:val="el-GR" w:eastAsia="en-US"/>
        </w:rPr>
        <w:t>τ</w:t>
      </w:r>
      <w:r>
        <w:rPr>
          <w:rFonts w:asciiTheme="minorHAnsi" w:eastAsiaTheme="minorHAnsi" w:hAnsiTheme="minorHAnsi" w:cstheme="minorHAnsi"/>
          <w:b/>
          <w:bCs/>
          <w:spacing w:val="-1"/>
          <w:w w:val="101"/>
          <w:sz w:val="22"/>
          <w:szCs w:val="22"/>
          <w:u w:val="single"/>
          <w:lang w:val="el-GR" w:eastAsia="en-US"/>
        </w:rPr>
        <w:t>η</w:t>
      </w:r>
      <w:r>
        <w:rPr>
          <w:rFonts w:asciiTheme="minorHAnsi" w:eastAsiaTheme="minorHAnsi" w:hAnsiTheme="minorHAnsi" w:cstheme="minorHAnsi"/>
          <w:b/>
          <w:bCs/>
          <w:sz w:val="22"/>
          <w:szCs w:val="22"/>
          <w:u w:val="single"/>
          <w:lang w:val="el-GR" w:eastAsia="en-US"/>
        </w:rPr>
        <w:t>ν</w:t>
      </w:r>
      <w:r>
        <w:rPr>
          <w:rFonts w:asciiTheme="minorHAnsi" w:eastAsiaTheme="minorHAnsi" w:hAnsiTheme="minorHAnsi" w:cstheme="minorHAnsi"/>
          <w:b/>
          <w:bCs/>
          <w:spacing w:val="-9"/>
          <w:sz w:val="22"/>
          <w:szCs w:val="22"/>
          <w:u w:val="single"/>
          <w:lang w:val="el-GR" w:eastAsia="en-US"/>
        </w:rPr>
        <w:t xml:space="preserve"> </w:t>
      </w:r>
      <w:r>
        <w:rPr>
          <w:rFonts w:asciiTheme="minorHAnsi" w:eastAsiaTheme="minorHAnsi" w:hAnsiTheme="minorHAnsi" w:cstheme="minorHAnsi"/>
          <w:b/>
          <w:bCs/>
          <w:spacing w:val="1"/>
          <w:sz w:val="22"/>
          <w:szCs w:val="22"/>
          <w:u w:val="single"/>
          <w:lang w:val="el-GR" w:eastAsia="en-US"/>
        </w:rPr>
        <w:t>ο</w:t>
      </w:r>
      <w:r>
        <w:rPr>
          <w:rFonts w:asciiTheme="minorHAnsi" w:eastAsiaTheme="minorHAnsi" w:hAnsiTheme="minorHAnsi" w:cstheme="minorHAnsi"/>
          <w:b/>
          <w:bCs/>
          <w:spacing w:val="-1"/>
          <w:sz w:val="22"/>
          <w:szCs w:val="22"/>
          <w:u w:val="single"/>
          <w:lang w:val="el-GR" w:eastAsia="en-US"/>
        </w:rPr>
        <w:t>ι</w:t>
      </w:r>
      <w:r>
        <w:rPr>
          <w:rFonts w:asciiTheme="minorHAnsi" w:eastAsiaTheme="minorHAnsi" w:hAnsiTheme="minorHAnsi" w:cstheme="minorHAnsi"/>
          <w:b/>
          <w:bCs/>
          <w:spacing w:val="-3"/>
          <w:sz w:val="22"/>
          <w:szCs w:val="22"/>
          <w:u w:val="single"/>
          <w:lang w:val="el-GR" w:eastAsia="en-US"/>
        </w:rPr>
        <w:t>κ</w:t>
      </w:r>
      <w:r>
        <w:rPr>
          <w:rFonts w:asciiTheme="minorHAnsi" w:eastAsiaTheme="minorHAnsi" w:hAnsiTheme="minorHAnsi" w:cstheme="minorHAnsi"/>
          <w:b/>
          <w:bCs/>
          <w:spacing w:val="1"/>
          <w:sz w:val="22"/>
          <w:szCs w:val="22"/>
          <w:u w:val="single"/>
          <w:lang w:val="el-GR" w:eastAsia="en-US"/>
        </w:rPr>
        <w:t>ο</w:t>
      </w:r>
      <w:r>
        <w:rPr>
          <w:rFonts w:asciiTheme="minorHAnsi" w:eastAsiaTheme="minorHAnsi" w:hAnsiTheme="minorHAnsi" w:cstheme="minorHAnsi"/>
          <w:b/>
          <w:bCs/>
          <w:spacing w:val="-1"/>
          <w:sz w:val="22"/>
          <w:szCs w:val="22"/>
          <w:u w:val="single"/>
          <w:lang w:val="el-GR" w:eastAsia="en-US"/>
        </w:rPr>
        <w:t>ν</w:t>
      </w:r>
      <w:r>
        <w:rPr>
          <w:rFonts w:asciiTheme="minorHAnsi" w:eastAsiaTheme="minorHAnsi" w:hAnsiTheme="minorHAnsi" w:cstheme="minorHAnsi"/>
          <w:b/>
          <w:bCs/>
          <w:spacing w:val="-2"/>
          <w:sz w:val="22"/>
          <w:szCs w:val="22"/>
          <w:u w:val="single"/>
          <w:lang w:val="el-GR" w:eastAsia="en-US"/>
        </w:rPr>
        <w:t>ο</w:t>
      </w:r>
      <w:r>
        <w:rPr>
          <w:rFonts w:asciiTheme="minorHAnsi" w:eastAsiaTheme="minorHAnsi" w:hAnsiTheme="minorHAnsi" w:cstheme="minorHAnsi"/>
          <w:b/>
          <w:bCs/>
          <w:sz w:val="22"/>
          <w:szCs w:val="22"/>
          <w:u w:val="single"/>
          <w:lang w:val="el-GR" w:eastAsia="en-US"/>
        </w:rPr>
        <w:t>μ</w:t>
      </w:r>
      <w:r>
        <w:rPr>
          <w:rFonts w:asciiTheme="minorHAnsi" w:eastAsiaTheme="minorHAnsi" w:hAnsiTheme="minorHAnsi" w:cstheme="minorHAnsi"/>
          <w:b/>
          <w:bCs/>
          <w:spacing w:val="-1"/>
          <w:w w:val="126"/>
          <w:sz w:val="22"/>
          <w:szCs w:val="22"/>
          <w:u w:val="single"/>
          <w:lang w:val="el-GR" w:eastAsia="en-US"/>
        </w:rPr>
        <w:t>ική</w:t>
      </w:r>
      <w:r>
        <w:rPr>
          <w:rFonts w:asciiTheme="minorHAnsi" w:eastAsiaTheme="minorHAnsi" w:hAnsiTheme="minorHAnsi" w:cstheme="minorHAnsi"/>
          <w:b/>
          <w:bCs/>
          <w:spacing w:val="-8"/>
          <w:sz w:val="22"/>
          <w:szCs w:val="22"/>
          <w:u w:val="single"/>
          <w:lang w:val="el-GR" w:eastAsia="en-US"/>
        </w:rPr>
        <w:t xml:space="preserve"> </w:t>
      </w:r>
      <w:r>
        <w:rPr>
          <w:rFonts w:asciiTheme="minorHAnsi" w:eastAsiaTheme="minorHAnsi" w:hAnsiTheme="minorHAnsi" w:cstheme="minorHAnsi"/>
          <w:b/>
          <w:bCs/>
          <w:spacing w:val="-3"/>
          <w:sz w:val="22"/>
          <w:szCs w:val="22"/>
          <w:u w:val="single"/>
          <w:lang w:val="el-GR" w:eastAsia="en-US"/>
        </w:rPr>
        <w:t>π</w:t>
      </w:r>
      <w:r>
        <w:rPr>
          <w:rFonts w:asciiTheme="minorHAnsi" w:eastAsiaTheme="minorHAnsi" w:hAnsiTheme="minorHAnsi" w:cstheme="minorHAnsi"/>
          <w:b/>
          <w:bCs/>
          <w:sz w:val="22"/>
          <w:szCs w:val="22"/>
          <w:u w:val="single"/>
          <w:lang w:val="el-GR" w:eastAsia="en-US"/>
        </w:rPr>
        <w:t>ρ</w:t>
      </w:r>
      <w:r>
        <w:rPr>
          <w:rFonts w:asciiTheme="minorHAnsi" w:eastAsiaTheme="minorHAnsi" w:hAnsiTheme="minorHAnsi" w:cstheme="minorHAnsi"/>
          <w:b/>
          <w:bCs/>
          <w:spacing w:val="-1"/>
          <w:sz w:val="22"/>
          <w:szCs w:val="22"/>
          <w:u w:val="single"/>
          <w:lang w:val="el-GR" w:eastAsia="en-US"/>
        </w:rPr>
        <w:t>ο</w:t>
      </w:r>
      <w:r>
        <w:rPr>
          <w:rFonts w:asciiTheme="minorHAnsi" w:eastAsiaTheme="minorHAnsi" w:hAnsiTheme="minorHAnsi" w:cstheme="minorHAnsi"/>
          <w:b/>
          <w:bCs/>
          <w:w w:val="108"/>
          <w:sz w:val="22"/>
          <w:szCs w:val="22"/>
          <w:u w:val="single"/>
          <w:lang w:val="el-GR" w:eastAsia="en-US"/>
        </w:rPr>
        <w:t>σφ</w:t>
      </w:r>
      <w:r>
        <w:rPr>
          <w:rFonts w:asciiTheme="minorHAnsi" w:eastAsiaTheme="minorHAnsi" w:hAnsiTheme="minorHAnsi" w:cstheme="minorHAnsi"/>
          <w:b/>
          <w:bCs/>
          <w:spacing w:val="-1"/>
          <w:w w:val="108"/>
          <w:sz w:val="22"/>
          <w:szCs w:val="22"/>
          <w:u w:val="single"/>
          <w:lang w:val="el-GR" w:eastAsia="en-US"/>
        </w:rPr>
        <w:t>ο</w:t>
      </w:r>
      <w:r>
        <w:rPr>
          <w:rFonts w:asciiTheme="minorHAnsi" w:eastAsiaTheme="minorHAnsi" w:hAnsiTheme="minorHAnsi" w:cstheme="minorHAnsi"/>
          <w:b/>
          <w:bCs/>
          <w:sz w:val="22"/>
          <w:szCs w:val="22"/>
          <w:u w:val="single"/>
          <w:lang w:val="el-GR" w:eastAsia="en-US"/>
        </w:rPr>
        <w:t>ρά</w:t>
      </w:r>
      <w:r>
        <w:rPr>
          <w:rFonts w:asciiTheme="minorHAnsi" w:eastAsiaTheme="minorHAnsi" w:hAnsiTheme="minorHAnsi" w:cstheme="minorHAnsi"/>
          <w:b/>
          <w:bCs/>
          <w:spacing w:val="-6"/>
          <w:sz w:val="22"/>
          <w:szCs w:val="22"/>
          <w:u w:val="single"/>
          <w:lang w:val="el-GR" w:eastAsia="en-US"/>
        </w:rPr>
        <w:t xml:space="preserve"> </w:t>
      </w:r>
      <w:r>
        <w:rPr>
          <w:rFonts w:asciiTheme="minorHAnsi" w:eastAsiaTheme="minorHAnsi" w:hAnsiTheme="minorHAnsi" w:cstheme="minorHAnsi"/>
          <w:b/>
          <w:bCs/>
          <w:w w:val="101"/>
          <w:sz w:val="22"/>
          <w:szCs w:val="22"/>
          <w:u w:val="single"/>
          <w:lang w:val="el-GR" w:eastAsia="en-US"/>
        </w:rPr>
        <w:t>σύ</w:t>
      </w:r>
      <w:r>
        <w:rPr>
          <w:rFonts w:asciiTheme="minorHAnsi" w:eastAsiaTheme="minorHAnsi" w:hAnsiTheme="minorHAnsi" w:cstheme="minorHAnsi"/>
          <w:b/>
          <w:bCs/>
          <w:sz w:val="22"/>
          <w:szCs w:val="22"/>
          <w:u w:val="single"/>
          <w:lang w:val="el-GR" w:eastAsia="en-US"/>
        </w:rPr>
        <w:t>μ</w:t>
      </w:r>
      <w:r>
        <w:rPr>
          <w:rFonts w:asciiTheme="minorHAnsi" w:eastAsiaTheme="minorHAnsi" w:hAnsiTheme="minorHAnsi" w:cstheme="minorHAnsi"/>
          <w:b/>
          <w:bCs/>
          <w:spacing w:val="-1"/>
          <w:sz w:val="22"/>
          <w:szCs w:val="22"/>
          <w:u w:val="single"/>
          <w:lang w:val="el-GR" w:eastAsia="en-US"/>
        </w:rPr>
        <w:t>φων</w:t>
      </w:r>
      <w:r>
        <w:rPr>
          <w:rFonts w:asciiTheme="minorHAnsi" w:eastAsiaTheme="minorHAnsi" w:hAnsiTheme="minorHAnsi" w:cstheme="minorHAnsi"/>
          <w:b/>
          <w:bCs/>
          <w:sz w:val="22"/>
          <w:szCs w:val="22"/>
          <w:u w:val="single"/>
          <w:lang w:val="el-GR" w:eastAsia="en-US"/>
        </w:rPr>
        <w:t>α</w:t>
      </w:r>
      <w:r>
        <w:rPr>
          <w:rFonts w:asciiTheme="minorHAnsi" w:eastAsiaTheme="minorHAnsi" w:hAnsiTheme="minorHAnsi" w:cstheme="minorHAnsi"/>
          <w:b/>
          <w:bCs/>
          <w:spacing w:val="-9"/>
          <w:sz w:val="22"/>
          <w:szCs w:val="22"/>
          <w:u w:val="single"/>
          <w:lang w:val="el-GR" w:eastAsia="en-US"/>
        </w:rPr>
        <w:t xml:space="preserve"> </w:t>
      </w:r>
      <w:r>
        <w:rPr>
          <w:rFonts w:asciiTheme="minorHAnsi" w:eastAsiaTheme="minorHAnsi" w:hAnsiTheme="minorHAnsi" w:cstheme="minorHAnsi"/>
          <w:b/>
          <w:bCs/>
          <w:spacing w:val="-2"/>
          <w:sz w:val="22"/>
          <w:szCs w:val="22"/>
          <w:u w:val="single"/>
          <w:lang w:val="el-GR" w:eastAsia="en-US"/>
        </w:rPr>
        <w:t>μ</w:t>
      </w:r>
      <w:r>
        <w:rPr>
          <w:rFonts w:asciiTheme="minorHAnsi" w:eastAsiaTheme="minorHAnsi" w:hAnsiTheme="minorHAnsi" w:cstheme="minorHAnsi"/>
          <w:b/>
          <w:bCs/>
          <w:sz w:val="22"/>
          <w:szCs w:val="22"/>
          <w:u w:val="single"/>
          <w:lang w:val="el-GR" w:eastAsia="en-US"/>
        </w:rPr>
        <w:t>ε</w:t>
      </w:r>
      <w:r>
        <w:rPr>
          <w:rFonts w:asciiTheme="minorHAnsi" w:eastAsiaTheme="minorHAnsi" w:hAnsiTheme="minorHAnsi" w:cstheme="minorHAnsi"/>
          <w:b/>
          <w:bCs/>
          <w:spacing w:val="-8"/>
          <w:sz w:val="22"/>
          <w:szCs w:val="22"/>
          <w:u w:val="single"/>
          <w:lang w:val="el-GR" w:eastAsia="en-US"/>
        </w:rPr>
        <w:t xml:space="preserve"> </w:t>
      </w:r>
      <w:r>
        <w:rPr>
          <w:rFonts w:asciiTheme="minorHAnsi" w:eastAsiaTheme="minorHAnsi" w:hAnsiTheme="minorHAnsi" w:cstheme="minorHAnsi"/>
          <w:b/>
          <w:bCs/>
          <w:spacing w:val="-2"/>
          <w:sz w:val="22"/>
          <w:szCs w:val="22"/>
          <w:u w:val="single"/>
          <w:lang w:val="el-GR" w:eastAsia="en-US"/>
        </w:rPr>
        <w:t>τ</w:t>
      </w:r>
      <w:r>
        <w:rPr>
          <w:rFonts w:asciiTheme="minorHAnsi" w:eastAsiaTheme="minorHAnsi" w:hAnsiTheme="minorHAnsi" w:cstheme="minorHAnsi"/>
          <w:b/>
          <w:bCs/>
          <w:sz w:val="22"/>
          <w:szCs w:val="22"/>
          <w:u w:val="single"/>
          <w:lang w:val="el-GR" w:eastAsia="en-US"/>
        </w:rPr>
        <w:t>ο</w:t>
      </w:r>
      <w:r>
        <w:rPr>
          <w:rFonts w:asciiTheme="minorHAnsi" w:eastAsiaTheme="minorHAnsi" w:hAnsiTheme="minorHAnsi" w:cstheme="minorHAnsi"/>
          <w:b/>
          <w:bCs/>
          <w:spacing w:val="-10"/>
          <w:sz w:val="22"/>
          <w:szCs w:val="22"/>
          <w:u w:val="single"/>
          <w:lang w:val="el-GR" w:eastAsia="en-US"/>
        </w:rPr>
        <w:t xml:space="preserve"> </w:t>
      </w:r>
      <w:r>
        <w:rPr>
          <w:rFonts w:asciiTheme="minorHAnsi" w:eastAsiaTheme="minorHAnsi" w:hAnsiTheme="minorHAnsi" w:cstheme="minorHAnsi"/>
          <w:b/>
          <w:bCs/>
          <w:sz w:val="22"/>
          <w:szCs w:val="22"/>
          <w:u w:val="single"/>
          <w:lang w:val="el-GR" w:eastAsia="en-US"/>
        </w:rPr>
        <w:t>υπ</w:t>
      </w:r>
      <w:r>
        <w:rPr>
          <w:rFonts w:asciiTheme="minorHAnsi" w:eastAsiaTheme="minorHAnsi" w:hAnsiTheme="minorHAnsi" w:cstheme="minorHAnsi"/>
          <w:b/>
          <w:bCs/>
          <w:spacing w:val="1"/>
          <w:sz w:val="22"/>
          <w:szCs w:val="22"/>
          <w:u w:val="single"/>
          <w:lang w:val="el-GR" w:eastAsia="en-US"/>
        </w:rPr>
        <w:t>ό</w:t>
      </w:r>
      <w:r>
        <w:rPr>
          <w:rFonts w:asciiTheme="minorHAnsi" w:eastAsiaTheme="minorHAnsi" w:hAnsiTheme="minorHAnsi" w:cstheme="minorHAnsi"/>
          <w:b/>
          <w:bCs/>
          <w:spacing w:val="-1"/>
          <w:sz w:val="22"/>
          <w:szCs w:val="22"/>
          <w:u w:val="single"/>
          <w:lang w:val="el-GR" w:eastAsia="en-US"/>
        </w:rPr>
        <w:t>δει</w:t>
      </w:r>
      <w:r>
        <w:rPr>
          <w:rFonts w:asciiTheme="minorHAnsi" w:eastAsiaTheme="minorHAnsi" w:hAnsiTheme="minorHAnsi" w:cstheme="minorHAnsi"/>
          <w:b/>
          <w:bCs/>
          <w:spacing w:val="-3"/>
          <w:sz w:val="22"/>
          <w:szCs w:val="22"/>
          <w:u w:val="single"/>
          <w:lang w:val="el-GR" w:eastAsia="en-US"/>
        </w:rPr>
        <w:t>γ</w:t>
      </w:r>
      <w:r>
        <w:rPr>
          <w:rFonts w:asciiTheme="minorHAnsi" w:eastAsiaTheme="minorHAnsi" w:hAnsiTheme="minorHAnsi" w:cstheme="minorHAnsi"/>
          <w:b/>
          <w:bCs/>
          <w:sz w:val="22"/>
          <w:szCs w:val="22"/>
          <w:u w:val="single"/>
          <w:lang w:val="el-GR" w:eastAsia="en-US"/>
        </w:rPr>
        <w:t>μα</w:t>
      </w:r>
      <w:r>
        <w:rPr>
          <w:rFonts w:asciiTheme="minorHAnsi" w:eastAsiaTheme="minorHAnsi" w:hAnsiTheme="minorHAnsi" w:cstheme="minorHAnsi"/>
          <w:b/>
          <w:bCs/>
          <w:spacing w:val="-9"/>
          <w:sz w:val="22"/>
          <w:szCs w:val="22"/>
          <w:u w:val="single"/>
          <w:lang w:val="el-GR" w:eastAsia="en-US"/>
        </w:rPr>
        <w:t xml:space="preserve"> </w:t>
      </w:r>
      <w:r>
        <w:rPr>
          <w:rFonts w:asciiTheme="minorHAnsi" w:eastAsiaTheme="minorHAnsi" w:hAnsiTheme="minorHAnsi" w:cstheme="minorHAnsi"/>
          <w:b/>
          <w:bCs/>
          <w:spacing w:val="-2"/>
          <w:sz w:val="22"/>
          <w:szCs w:val="22"/>
          <w:u w:val="single"/>
          <w:lang w:val="el-GR" w:eastAsia="en-US"/>
        </w:rPr>
        <w:t>τ</w:t>
      </w:r>
      <w:r>
        <w:rPr>
          <w:rFonts w:asciiTheme="minorHAnsi" w:eastAsiaTheme="minorHAnsi" w:hAnsiTheme="minorHAnsi" w:cstheme="minorHAnsi"/>
          <w:b/>
          <w:bCs/>
          <w:spacing w:val="1"/>
          <w:sz w:val="22"/>
          <w:szCs w:val="22"/>
          <w:u w:val="single"/>
          <w:lang w:val="el-GR" w:eastAsia="en-US"/>
        </w:rPr>
        <w:t>ο</w:t>
      </w:r>
      <w:r>
        <w:rPr>
          <w:rFonts w:asciiTheme="minorHAnsi" w:eastAsiaTheme="minorHAnsi" w:hAnsiTheme="minorHAnsi" w:cstheme="minorHAnsi"/>
          <w:b/>
          <w:bCs/>
          <w:sz w:val="22"/>
          <w:szCs w:val="22"/>
          <w:u w:val="single"/>
          <w:lang w:val="el-GR" w:eastAsia="en-US"/>
        </w:rPr>
        <w:t>υ</w:t>
      </w:r>
      <w:r>
        <w:rPr>
          <w:rFonts w:asciiTheme="minorHAnsi" w:eastAsiaTheme="minorHAnsi" w:hAnsiTheme="minorHAnsi" w:cstheme="minorHAnsi"/>
          <w:b/>
          <w:bCs/>
          <w:spacing w:val="-8"/>
          <w:sz w:val="22"/>
          <w:szCs w:val="22"/>
          <w:u w:val="single"/>
          <w:lang w:val="el-GR" w:eastAsia="en-US"/>
        </w:rPr>
        <w:t xml:space="preserve"> Παραρτήματος </w:t>
      </w:r>
      <w:r>
        <w:rPr>
          <w:rFonts w:asciiTheme="minorHAnsi" w:eastAsiaTheme="minorHAnsi" w:hAnsiTheme="minorHAnsi" w:cstheme="minorHAnsi"/>
          <w:b/>
          <w:bCs/>
          <w:spacing w:val="-1"/>
          <w:sz w:val="22"/>
          <w:szCs w:val="22"/>
          <w:u w:val="single"/>
          <w:lang w:val="el-GR" w:eastAsia="en-US"/>
        </w:rPr>
        <w:t>ΙΙΙ</w:t>
      </w:r>
      <w:r>
        <w:rPr>
          <w:rFonts w:asciiTheme="minorHAnsi" w:eastAsiaTheme="minorHAnsi" w:hAnsiTheme="minorHAnsi" w:cstheme="minorHAnsi"/>
          <w:b/>
          <w:bCs/>
          <w:spacing w:val="-1"/>
          <w:sz w:val="22"/>
          <w:szCs w:val="22"/>
          <w:lang w:val="el-GR" w:eastAsia="en-US"/>
        </w:rPr>
        <w:t xml:space="preserve"> </w:t>
      </w:r>
      <w:r>
        <w:rPr>
          <w:rFonts w:asciiTheme="minorHAnsi" w:eastAsiaTheme="minorHAnsi" w:hAnsiTheme="minorHAnsi" w:cstheme="minorHAnsi"/>
          <w:spacing w:val="-1"/>
          <w:sz w:val="22"/>
          <w:szCs w:val="22"/>
          <w:lang w:val="el-GR" w:eastAsia="en-US"/>
        </w:rPr>
        <w:t>(</w:t>
      </w:r>
      <w:r>
        <w:rPr>
          <w:rFonts w:asciiTheme="minorHAnsi" w:eastAsiaTheme="minorHAnsi" w:hAnsiTheme="minorHAnsi" w:cstheme="minorHAnsi"/>
          <w:sz w:val="22"/>
          <w:szCs w:val="22"/>
          <w:lang w:val="el-GR" w:eastAsia="en-US"/>
        </w:rPr>
        <w:t xml:space="preserve">: </w:t>
      </w:r>
      <w:r>
        <w:rPr>
          <w:rFonts w:asciiTheme="minorHAnsi" w:eastAsiaTheme="minorHAnsi" w:hAnsiTheme="minorHAnsi" w:cstheme="minorHAnsi"/>
          <w:i/>
          <w:sz w:val="22"/>
          <w:szCs w:val="22"/>
          <w:lang w:val="el-GR" w:eastAsia="en-US"/>
        </w:rPr>
        <w:t>ΥΠΟΔΕΙΓΜΑ ΟΙΚΟΝΟΜΙΚΗΣ ΠΡΟΣΦΟΡΑΣ)</w:t>
      </w:r>
      <w:r>
        <w:rPr>
          <w:rFonts w:asciiTheme="minorHAnsi" w:eastAsiaTheme="minorHAnsi" w:hAnsiTheme="minorHAnsi" w:cstheme="minorHAnsi"/>
          <w:spacing w:val="-8"/>
          <w:sz w:val="22"/>
          <w:szCs w:val="22"/>
          <w:lang w:val="el-GR" w:eastAsia="en-US"/>
        </w:rPr>
        <w:t xml:space="preserve"> </w:t>
      </w:r>
      <w:r>
        <w:rPr>
          <w:rFonts w:asciiTheme="minorHAnsi" w:eastAsiaTheme="minorHAnsi" w:hAnsiTheme="minorHAnsi" w:cstheme="minorHAnsi"/>
          <w:w w:val="105"/>
          <w:sz w:val="22"/>
          <w:szCs w:val="22"/>
          <w:lang w:val="el-GR" w:eastAsia="en-US"/>
        </w:rPr>
        <w:t>της παρούσας διακήρυξης σε μορφή .pdf, επίσης ηλεκτρονικά (ψηφιακά) υπογεγραμμένη.</w:t>
      </w:r>
    </w:p>
    <w:p w14:paraId="46D31B42" w14:textId="77777777" w:rsidR="008A6FC2" w:rsidRDefault="008A6FC2">
      <w:pPr>
        <w:spacing w:after="0" w:line="276" w:lineRule="auto"/>
        <w:rPr>
          <w:color w:val="000000"/>
          <w:szCs w:val="22"/>
          <w:lang w:val="el-GR"/>
        </w:rPr>
      </w:pPr>
    </w:p>
    <w:p w14:paraId="2BC995CF" w14:textId="77777777" w:rsidR="008A6FC2" w:rsidRDefault="007932C7">
      <w:pPr>
        <w:spacing w:line="276" w:lineRule="auto"/>
        <w:rPr>
          <w:lang w:val="el-GR"/>
        </w:rPr>
      </w:pPr>
      <w:r>
        <w:rPr>
          <w:lang w:val="el-GR" w:eastAsia="el-GR"/>
        </w:rPr>
        <w:t>Η τιμή της παρεχόμενης υπηρεσίας δίνεται σε ευρώ ανά μονάδα.</w:t>
      </w:r>
      <w:r>
        <w:rPr>
          <w:rStyle w:val="WW-FootnoteReference2"/>
          <w:rFonts w:cs="Helvetica"/>
          <w:color w:val="000000"/>
          <w:szCs w:val="22"/>
          <w:lang w:val="el-GR" w:eastAsia="el-GR"/>
        </w:rPr>
        <w:t xml:space="preserve"> </w:t>
      </w:r>
    </w:p>
    <w:p w14:paraId="6F84F013" w14:textId="77777777" w:rsidR="008A6FC2" w:rsidRDefault="007932C7">
      <w:pPr>
        <w:spacing w:line="276" w:lineRule="auto"/>
        <w:rPr>
          <w:lang w:val="el-GR"/>
        </w:rPr>
      </w:pPr>
      <w:r>
        <w:rPr>
          <w:lang w:val="el-GR" w:eastAsia="el-GR"/>
        </w:rPr>
        <w:t xml:space="preserve">Στην τιμή περιλαμβάνονται οι υπέρ τρίτων κρατήσεις, καθώς και κάθε άλλη επιβάρυνση, σύμφωνα με την κείμενη νομοθεσία, μη συμπεριλαμβανομένου Φ.Π.Α., </w:t>
      </w:r>
      <w:r>
        <w:rPr>
          <w:color w:val="000000"/>
          <w:lang w:val="el-GR" w:eastAsia="el-GR"/>
        </w:rPr>
        <w:t xml:space="preserve">για την παράδοση του αγαθού </w:t>
      </w:r>
      <w:r>
        <w:rPr>
          <w:lang w:val="el-GR" w:eastAsia="el-GR"/>
        </w:rPr>
        <w:t>στον τόπο και με τον τρόπο που προβλέπεται στα έγγραφα της σύμβασης</w:t>
      </w:r>
      <w:r>
        <w:rPr>
          <w:rStyle w:val="WW-FootnoteReference9"/>
          <w:lang w:val="el-GR" w:eastAsia="el-GR"/>
        </w:rPr>
        <w:t>.</w:t>
      </w:r>
    </w:p>
    <w:p w14:paraId="59FB0CDA" w14:textId="77777777" w:rsidR="008A6FC2" w:rsidRDefault="007932C7">
      <w:pPr>
        <w:spacing w:line="276" w:lineRule="auto"/>
        <w:rPr>
          <w:lang w:val="el-GR"/>
        </w:rPr>
      </w:pPr>
      <w:r>
        <w:rPr>
          <w:lang w:val="el-GR"/>
        </w:rPr>
        <w:t>Οι υπέρ τρίτων κρατήσεις υπόκεινται στο εκάστοτε ισχύον αναλογικό τέλος χαρτοσήμου 3 % και στην επ’ αυτού εισφορά υπέρ ΟΓΑ 20 %.</w:t>
      </w:r>
    </w:p>
    <w:p w14:paraId="0F28DC18" w14:textId="77777777" w:rsidR="008A6FC2" w:rsidRDefault="007932C7">
      <w:pPr>
        <w:spacing w:line="276" w:lineRule="auto"/>
        <w:rPr>
          <w:lang w:val="el-GR"/>
        </w:rPr>
      </w:pPr>
      <w:r>
        <w:rPr>
          <w:lang w:val="el-GR"/>
        </w:rPr>
        <w:t xml:space="preserve">Οι προσφερόμενες τιμές είναι σταθερές καθ’ όλη τη διάρκεια της σύμβασης και δεν αναπροσαρμόζονται </w:t>
      </w:r>
    </w:p>
    <w:p w14:paraId="2D90307A" w14:textId="77777777" w:rsidR="008A6FC2" w:rsidRDefault="007932C7">
      <w:pPr>
        <w:spacing w:line="276" w:lineRule="auto"/>
        <w:rPr>
          <w:lang w:val="el-GR"/>
        </w:rPr>
      </w:pPr>
      <w:r>
        <w:rPr>
          <w:b/>
          <w:lang w:val="el-GR"/>
        </w:rPr>
        <w:t>Ως απαράδεκτες θα απορρίπτονται προσφορές στις οποίες</w:t>
      </w:r>
      <w:r>
        <w:rPr>
          <w:lang w:val="el-GR"/>
        </w:rPr>
        <w:t xml:space="preserve">: </w:t>
      </w:r>
    </w:p>
    <w:p w14:paraId="0FA09529" w14:textId="77777777" w:rsidR="008A6FC2" w:rsidRDefault="007932C7">
      <w:pPr>
        <w:spacing w:line="276" w:lineRule="auto"/>
        <w:rPr>
          <w:lang w:val="el-GR"/>
        </w:rPr>
      </w:pPr>
      <w:r>
        <w:rPr>
          <w:b/>
          <w:lang w:val="el-GR"/>
        </w:rPr>
        <w:t>α)</w:t>
      </w:r>
      <w:r>
        <w:rPr>
          <w:lang w:val="el-GR"/>
        </w:rPr>
        <w:t xml:space="preserve"> δεν δίνεται τιμή σε ΕΥΡΩ ή καθορίζεται  σχέση ΕΥΡΩ προς ξένο νόμισμα, </w:t>
      </w:r>
    </w:p>
    <w:p w14:paraId="1E86FB65" w14:textId="77777777" w:rsidR="008A6FC2" w:rsidRDefault="007932C7">
      <w:pPr>
        <w:spacing w:line="276" w:lineRule="auto"/>
        <w:rPr>
          <w:lang w:val="el-GR"/>
        </w:rPr>
      </w:pPr>
      <w:r>
        <w:rPr>
          <w:b/>
          <w:lang w:val="el-GR"/>
        </w:rPr>
        <w:t>β)</w:t>
      </w:r>
      <w:r>
        <w:rPr>
          <w:lang w:val="el-GR"/>
        </w:rPr>
        <w:t xml:space="preserve"> δεν προκύπτει με σαφήνεια η προσφερόμενη τιμή, με την επιφύλαξη  του άρθρου 102 του ν. 4412/2016 και </w:t>
      </w:r>
    </w:p>
    <w:p w14:paraId="3B671FB1" w14:textId="77777777" w:rsidR="008A6FC2" w:rsidRDefault="007932C7">
      <w:pPr>
        <w:spacing w:line="276" w:lineRule="auto"/>
        <w:rPr>
          <w:lang w:val="el-GR"/>
        </w:rPr>
      </w:pPr>
      <w:r>
        <w:rPr>
          <w:b/>
          <w:lang w:val="el-GR"/>
        </w:rPr>
        <w:t>γ)</w:t>
      </w:r>
      <w:r>
        <w:rPr>
          <w:lang w:val="el-GR"/>
        </w:rPr>
        <w:t xml:space="preserve"> η τιμή υπερβαίνει τον προϋπολογισμό της σύμβασης που καθορίζεται από την αναθέτουσα αρχή στην παρούσα διακήρυξη. </w:t>
      </w:r>
    </w:p>
    <w:p w14:paraId="7E37A682" w14:textId="77777777" w:rsidR="008A6FC2" w:rsidRDefault="007932C7">
      <w:pPr>
        <w:pStyle w:val="3"/>
        <w:spacing w:line="276" w:lineRule="auto"/>
        <w:rPr>
          <w:lang w:val="el-GR" w:eastAsia="el-GR"/>
        </w:rPr>
      </w:pPr>
      <w:bookmarkStart w:id="48" w:name="_Toc208568491"/>
      <w:r>
        <w:rPr>
          <w:lang w:val="el-GR"/>
        </w:rPr>
        <w:t>2.4.5</w:t>
      </w:r>
      <w:r>
        <w:rPr>
          <w:lang w:val="el-GR"/>
        </w:rPr>
        <w:tab/>
        <w:t>Χρόνος ισχύος των προσφορών</w:t>
      </w:r>
      <w:bookmarkEnd w:id="48"/>
      <w:r>
        <w:rPr>
          <w:lang w:val="el-GR"/>
        </w:rPr>
        <w:t xml:space="preserve"> </w:t>
      </w:r>
    </w:p>
    <w:p w14:paraId="37FBC7EE" w14:textId="77777777" w:rsidR="008A6FC2" w:rsidRDefault="007932C7">
      <w:pPr>
        <w:spacing w:line="276" w:lineRule="auto"/>
        <w:rPr>
          <w:lang w:val="el-GR" w:eastAsia="el-GR"/>
        </w:rPr>
      </w:pPr>
      <w:r>
        <w:rPr>
          <w:lang w:val="el-GR" w:eastAsia="el-GR"/>
        </w:rPr>
        <w:t xml:space="preserve">Οι υποβαλλόμενες προσφορές ισχύουν και δεσμεύουν τους οικονομικούς φορείς για διάστημα </w:t>
      </w:r>
      <w:r>
        <w:rPr>
          <w:b/>
          <w:i/>
          <w:lang w:val="el-GR" w:eastAsia="el-GR"/>
        </w:rPr>
        <w:t xml:space="preserve">δώδεκα (12) </w:t>
      </w:r>
      <w:r>
        <w:rPr>
          <w:b/>
          <w:lang w:val="el-GR" w:eastAsia="el-GR"/>
        </w:rPr>
        <w:t>μηνών</w:t>
      </w:r>
      <w:r>
        <w:rPr>
          <w:lang w:val="el-GR" w:eastAsia="el-GR"/>
        </w:rPr>
        <w:t xml:space="preserve"> από την επόμενη της καταληκτικής ημερομηνίας υποβολής προσφορών.</w:t>
      </w:r>
    </w:p>
    <w:p w14:paraId="5131D54B" w14:textId="77777777" w:rsidR="008A6FC2" w:rsidRDefault="007932C7">
      <w:pPr>
        <w:spacing w:line="276" w:lineRule="auto"/>
        <w:rPr>
          <w:lang w:val="el-GR" w:eastAsia="el-GR"/>
        </w:rPr>
      </w:pPr>
      <w:r>
        <w:rPr>
          <w:lang w:val="el-GR" w:eastAsia="el-GR"/>
        </w:rPr>
        <w:t>Προσφορά η οποία ορίζει χρόνο ισχύος μικρότερο από τον ανωτέρω προβλεπόμενο απορρίπτεται ως μη κανονική.</w:t>
      </w:r>
    </w:p>
    <w:p w14:paraId="7FD0844B" w14:textId="77777777" w:rsidR="008A6FC2" w:rsidRDefault="007932C7">
      <w:pPr>
        <w:spacing w:line="276" w:lineRule="auto"/>
        <w:rPr>
          <w:lang w:val="el-GR" w:eastAsia="el-GR"/>
        </w:rPr>
      </w:pPr>
      <w:r>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w:t>
      </w:r>
      <w:r>
        <w:rPr>
          <w:lang w:val="el-GR"/>
        </w:rPr>
        <w:t xml:space="preserve">την παράγραφο </w:t>
      </w:r>
      <w:r>
        <w:rPr>
          <w:lang w:val="el-GR" w:eastAsia="el-GR"/>
        </w:rPr>
        <w:t>2.2.2. της παρούσας, κατ' ανώτατο όριο για χρονικό διάστημα ίσο με την προβλεπόμενη ως άνω αρχική διάρκεια.</w:t>
      </w:r>
      <w:r>
        <w:rPr>
          <w:lang w:val="el-GR"/>
        </w:rPr>
        <w:t xml:space="preserve"> </w:t>
      </w:r>
      <w:r>
        <w:rPr>
          <w:lang w:val="el-GR" w:eastAsia="el-GR"/>
        </w:rPr>
        <w:t>Σε περίπτωση αιτήματος της αναθέτουσας αρχής για παράταση της ισχύος της προσφοράς, οι προσφορές των οικονομικών φορέων  που αποδέχτηκαν την παράταση, πριν τη λήξη ισχύος των προσφορών τους,  ισχύουν και τους δεσμεύουν  για το επιπλέον αυτό χρονικό διάστημα.</w:t>
      </w:r>
    </w:p>
    <w:p w14:paraId="7D704095" w14:textId="77777777" w:rsidR="008A6FC2" w:rsidRDefault="007932C7">
      <w:pPr>
        <w:spacing w:line="276" w:lineRule="auto"/>
        <w:rPr>
          <w:lang w:val="el-GR"/>
        </w:rPr>
      </w:pPr>
      <w:r>
        <w:rPr>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w:t>
      </w:r>
      <w:r>
        <w:rPr>
          <w:lang w:val="el-GR" w:eastAsia="el-GR"/>
        </w:rPr>
        <w:t>χι. Στην τελευταία περίπτωση, η διαδικασία συνεχίζεται με όσους παρατείνουν τις προσφορές τους και αποκλείονται οι λοιποί οικονομικοί φορείς.</w:t>
      </w:r>
    </w:p>
    <w:p w14:paraId="566A8066" w14:textId="77777777" w:rsidR="008A6FC2" w:rsidRDefault="007932C7">
      <w:pPr>
        <w:spacing w:line="276" w:lineRule="auto"/>
        <w:rPr>
          <w:lang w:val="el-GR"/>
        </w:rPr>
      </w:pPr>
      <w:r>
        <w:rPr>
          <w:lang w:val="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14:paraId="4ECCB507" w14:textId="77777777" w:rsidR="008A6FC2" w:rsidRDefault="007932C7">
      <w:pPr>
        <w:pStyle w:val="3"/>
        <w:spacing w:line="276" w:lineRule="auto"/>
        <w:rPr>
          <w:lang w:val="el-GR"/>
        </w:rPr>
      </w:pPr>
      <w:bookmarkStart w:id="49" w:name="_Toc208568492"/>
      <w:r>
        <w:rPr>
          <w:lang w:val="el-GR"/>
        </w:rPr>
        <w:lastRenderedPageBreak/>
        <w:t>2.4.6</w:t>
      </w:r>
      <w:r>
        <w:rPr>
          <w:lang w:val="el-GR"/>
        </w:rPr>
        <w:tab/>
        <w:t>Λόγοι απόρριψης προσφορών</w:t>
      </w:r>
      <w:bookmarkEnd w:id="49"/>
    </w:p>
    <w:p w14:paraId="1E499D92" w14:textId="77777777" w:rsidR="008A6FC2" w:rsidRDefault="007932C7">
      <w:pPr>
        <w:spacing w:line="276" w:lineRule="auto"/>
        <w:rPr>
          <w:lang w:val="el-GR"/>
        </w:rPr>
      </w:pPr>
      <w:r>
        <w:rPr>
          <w:lang w:val="en-US"/>
        </w:rPr>
        <w:t>H</w:t>
      </w:r>
      <w:r>
        <w:rPr>
          <w:lang w:val="el-GR"/>
        </w:rPr>
        <w:t xml:space="preserve"> αναθέτουσα αρχή με βάση τα αποτελέσματα του ελέγχου και της αξιολόγησης των προσφορών, απορρίπτει  προσφορά:</w:t>
      </w:r>
    </w:p>
    <w:p w14:paraId="092E9D38" w14:textId="77777777" w:rsidR="008A6FC2" w:rsidRDefault="007932C7">
      <w:pPr>
        <w:spacing w:line="276" w:lineRule="auto"/>
        <w:rPr>
          <w:lang w:val="el-GR"/>
        </w:rPr>
      </w:pPr>
      <w:r>
        <w:rPr>
          <w:b/>
          <w:lang w:val="el-GR"/>
        </w:rPr>
        <w:t>α)</w:t>
      </w:r>
      <w:r>
        <w:rPr>
          <w:lang w:val="el-GR"/>
        </w:rPr>
        <w:t xml:space="preserve"> η οποία, με την επιφύλαξη του άρθρου 102 του ν. 4412/2016 περί συμπλήρωσης,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ειδικά ως προς τους όρους, οι οποίοι ρητώς έχουν καθοριστεί, επί ποινή απ</w:t>
      </w:r>
      <w:r>
        <w:rPr>
          <w:lang w:val="el-GR"/>
        </w:rPr>
        <w:t>οκλεισμού, στην παρούσα Διακήρυξη), 2.4.4. (Περιεχόμενο φακέλου οικονομικής προσφοράς, τρόπος σύνταξης και υποβολής οικονομικών προσφορών, ειδικά ως προς τους όρους, οι οποίοι ρητώς έχουν καθοριστεί, επί ποινή αποκλεισμού, στην παρούσα Διακήρυξη), 2.4.5. (Χρόνος ισχύος προσφορών), 3.1. (Αποσφράγιση και αξιολόγηση προσφορών), 3.2 (Πρόσκληση υποβολής δικαιολογητικών προσωρινού αναδόχου) της παρούσας,</w:t>
      </w:r>
    </w:p>
    <w:p w14:paraId="5C522324" w14:textId="77777777" w:rsidR="008A6FC2" w:rsidRDefault="007932C7">
      <w:pPr>
        <w:spacing w:line="276" w:lineRule="auto"/>
        <w:rPr>
          <w:lang w:val="el-GR"/>
        </w:rPr>
      </w:pPr>
      <w:r>
        <w:rPr>
          <w:b/>
          <w:lang w:val="el-GR"/>
        </w:rPr>
        <w:t>β)</w:t>
      </w:r>
      <w:r>
        <w:rPr>
          <w:lang w:val="el-GR"/>
        </w:rPr>
        <w:t xml:space="preserve">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14:paraId="561B05F3" w14:textId="77777777" w:rsidR="008A6FC2" w:rsidRDefault="007932C7">
      <w:pPr>
        <w:spacing w:line="276" w:lineRule="auto"/>
        <w:rPr>
          <w:lang w:val="el-GR"/>
        </w:rPr>
      </w:pPr>
      <w:r>
        <w:rPr>
          <w:b/>
          <w:lang w:val="el-GR"/>
        </w:rPr>
        <w:t>γ)</w:t>
      </w:r>
      <w:r>
        <w:rPr>
          <w:lang w:val="el-GR"/>
        </w:rPr>
        <w:t xml:space="preserve">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14:paraId="65C02E5D" w14:textId="77777777" w:rsidR="008A6FC2" w:rsidRDefault="007932C7">
      <w:pPr>
        <w:spacing w:line="276" w:lineRule="auto"/>
        <w:rPr>
          <w:lang w:val="el-GR"/>
        </w:rPr>
      </w:pPr>
      <w:r>
        <w:rPr>
          <w:b/>
          <w:lang w:val="el-GR"/>
        </w:rPr>
        <w:t>δ)</w:t>
      </w:r>
      <w:r>
        <w:rPr>
          <w:lang w:val="el-GR"/>
        </w:rPr>
        <w:t xml:space="preserve"> η οποία είναι εναλλακτική προσφορά, </w:t>
      </w:r>
    </w:p>
    <w:p w14:paraId="18BFA5FD" w14:textId="77777777" w:rsidR="008A6FC2" w:rsidRDefault="007932C7">
      <w:pPr>
        <w:spacing w:line="276" w:lineRule="auto"/>
        <w:rPr>
          <w:iCs/>
          <w:color w:val="5B9BD5"/>
          <w:lang w:val="el-GR"/>
        </w:rPr>
      </w:pPr>
      <w:r>
        <w:rPr>
          <w:b/>
          <w:lang w:val="el-GR"/>
        </w:rPr>
        <w:t>ε)</w:t>
      </w:r>
      <w:r>
        <w:rPr>
          <w:lang w:val="el-GR"/>
        </w:rPr>
        <w:t xml:space="preserve"> η οποία υποβάλλεται από έναν προσφέροντα που έχει υποβάλει δύο ή περισσότερες προσφορές. Ο περιορισμός αυτός ισχύει, υπό τους όρους της παραγράφου 2.2.3.4 περ. </w:t>
      </w:r>
      <w:proofErr w:type="spellStart"/>
      <w:r>
        <w:rPr>
          <w:lang w:val="el-GR"/>
        </w:rPr>
        <w:t>γ΄της</w:t>
      </w:r>
      <w:proofErr w:type="spellEnd"/>
      <w:r>
        <w:rPr>
          <w:lang w:val="el-GR"/>
        </w:rPr>
        <w:t xml:space="preserve">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B4FAC96" w14:textId="77777777" w:rsidR="008A6FC2" w:rsidRDefault="007932C7">
      <w:pPr>
        <w:spacing w:line="276" w:lineRule="auto"/>
        <w:rPr>
          <w:lang w:val="el-GR"/>
        </w:rPr>
      </w:pPr>
      <w:r>
        <w:rPr>
          <w:b/>
          <w:lang w:val="el-GR"/>
        </w:rPr>
        <w:t>στ)</w:t>
      </w:r>
      <w:r>
        <w:rPr>
          <w:lang w:val="el-GR"/>
        </w:rPr>
        <w:t xml:space="preserve"> η οποία είναι υπό αίρεση,</w:t>
      </w:r>
    </w:p>
    <w:p w14:paraId="0A9CA986" w14:textId="77777777" w:rsidR="008A6FC2" w:rsidRDefault="007932C7">
      <w:pPr>
        <w:spacing w:line="276" w:lineRule="auto"/>
        <w:rPr>
          <w:lang w:val="el-GR"/>
        </w:rPr>
      </w:pPr>
      <w:r>
        <w:rPr>
          <w:b/>
          <w:lang w:val="el-GR"/>
        </w:rPr>
        <w:t>ζ)</w:t>
      </w:r>
      <w:r>
        <w:rPr>
          <w:lang w:val="el-GR"/>
        </w:rPr>
        <w:t xml:space="preserve"> η οποία θέτει όρο αναπροσαρμογής, </w:t>
      </w:r>
    </w:p>
    <w:p w14:paraId="3720218B" w14:textId="77777777" w:rsidR="008A6FC2" w:rsidRDefault="007932C7">
      <w:pPr>
        <w:spacing w:line="276" w:lineRule="auto"/>
        <w:rPr>
          <w:lang w:val="el-GR"/>
        </w:rPr>
      </w:pPr>
      <w:r>
        <w:rPr>
          <w:b/>
          <w:lang w:val="el-GR"/>
        </w:rPr>
        <w:t>η)</w:t>
      </w:r>
      <w:r>
        <w:rPr>
          <w:lang w:val="el-GR"/>
        </w:rPr>
        <w:t xml:space="preserve">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14:paraId="66B39D3F" w14:textId="77777777" w:rsidR="008A6FC2" w:rsidRDefault="007932C7">
      <w:pPr>
        <w:spacing w:line="276" w:lineRule="auto"/>
        <w:rPr>
          <w:lang w:val="el-GR"/>
        </w:rPr>
      </w:pPr>
      <w:r>
        <w:rPr>
          <w:b/>
          <w:lang w:val="el-GR"/>
        </w:rPr>
        <w:t>θ)</w:t>
      </w:r>
      <w:r>
        <w:rPr>
          <w:lang w:val="el-GR"/>
        </w:rPr>
        <w:t xml:space="preserve"> εφόσον διαπιστωθεί ότι είναι ασυνήθιστα χαμηλή διότι δε συμμορφώνεται με τις ισχύουσες  υποχρεώσεις της παρ. 2 του άρθρου 18 του ν.4412/2016,</w:t>
      </w:r>
    </w:p>
    <w:p w14:paraId="13A46C3B" w14:textId="77777777" w:rsidR="008A6FC2" w:rsidRDefault="007932C7">
      <w:pPr>
        <w:spacing w:line="276" w:lineRule="auto"/>
        <w:rPr>
          <w:lang w:val="el-GR"/>
        </w:rPr>
      </w:pPr>
      <w:r>
        <w:rPr>
          <w:b/>
          <w:lang w:val="el-GR"/>
        </w:rPr>
        <w:t>ι)</w:t>
      </w:r>
      <w:r>
        <w:rPr>
          <w:lang w:val="el-GR"/>
        </w:rPr>
        <w:t xml:space="preserve"> η οποία παρουσιάζει αποκλίσεις ως προς τους όρους και τις τεχνικές προδιαγραφές της σύμβασης που έχουν ρητώς καθοριστεί, επί ποινή αποκλεισμού, στην παρούσα Διακήρυξη,</w:t>
      </w:r>
    </w:p>
    <w:p w14:paraId="25D8CDF4" w14:textId="77777777" w:rsidR="008A6FC2" w:rsidRDefault="007932C7">
      <w:pPr>
        <w:spacing w:line="276" w:lineRule="auto"/>
        <w:rPr>
          <w:szCs w:val="22"/>
          <w:lang w:val="el-GR"/>
        </w:rPr>
      </w:pPr>
      <w:r>
        <w:rPr>
          <w:b/>
          <w:lang w:val="el-GR"/>
        </w:rPr>
        <w:t>ια)</w:t>
      </w:r>
      <w:r>
        <w:rPr>
          <w:lang w:val="el-GR"/>
        </w:rPr>
        <w:t xml:space="preserve">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0961DE2A" w14:textId="77777777" w:rsidR="008A6FC2" w:rsidRDefault="007932C7">
      <w:pPr>
        <w:spacing w:line="276" w:lineRule="auto"/>
        <w:rPr>
          <w:szCs w:val="22"/>
          <w:lang w:val="el-GR" w:eastAsia="el-GR"/>
        </w:rPr>
      </w:pPr>
      <w:r>
        <w:rPr>
          <w:b/>
          <w:szCs w:val="22"/>
          <w:lang w:val="el-GR"/>
        </w:rPr>
        <w:t>ιβ)</w:t>
      </w:r>
      <w:r>
        <w:rPr>
          <w:szCs w:val="22"/>
          <w:lang w:val="el-GR"/>
        </w:rPr>
        <w:t xml:space="preserve"> εάν από τα δικαιολογητικά του άρθρου 103 του ν. 4412/2016, που προσκομίζονται από τον προσωρινό ανάδοχο, δεν αποδεικνύεται </w:t>
      </w:r>
      <w:r>
        <w:rPr>
          <w:szCs w:val="22"/>
          <w:lang w:val="el-GR" w:eastAsia="el-GR"/>
        </w:rPr>
        <w:t xml:space="preserve">η μη συνδρομή των λόγων αποκλεισμού της παραγράφου 2.2.3 της </w:t>
      </w:r>
      <w:r>
        <w:rPr>
          <w:szCs w:val="22"/>
          <w:lang w:val="el-GR" w:eastAsia="el-GR"/>
        </w:rPr>
        <w:lastRenderedPageBreak/>
        <w:t>παρούσας ή η πλήρωση μιας ή περισσότερων από τις απαιτήσεις των κριτηρίων ποιοτικής επιλογής, σύμφωνα με τις παραγράφους 2.2.4. επ., περί κριτηρίων επιλογής,</w:t>
      </w:r>
    </w:p>
    <w:p w14:paraId="0A94A08B" w14:textId="77777777" w:rsidR="008A6FC2" w:rsidRDefault="007932C7">
      <w:pPr>
        <w:spacing w:line="276" w:lineRule="auto"/>
        <w:rPr>
          <w:lang w:val="el-GR"/>
        </w:rPr>
      </w:pPr>
      <w:r>
        <w:rPr>
          <w:b/>
          <w:szCs w:val="22"/>
          <w:lang w:val="el-GR" w:eastAsia="el-GR"/>
        </w:rPr>
        <w:t>ιγ)</w:t>
      </w:r>
      <w:r>
        <w:rPr>
          <w:szCs w:val="22"/>
          <w:lang w:val="el-GR" w:eastAsia="el-GR"/>
        </w:rPr>
        <w:t xml:space="preserve">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Pr>
          <w:lang w:val="el-GR"/>
        </w:rPr>
        <w:t>.</w:t>
      </w:r>
    </w:p>
    <w:p w14:paraId="02DF9937" w14:textId="77777777" w:rsidR="008A6FC2" w:rsidRDefault="008A6FC2">
      <w:pPr>
        <w:spacing w:line="276" w:lineRule="auto"/>
        <w:rPr>
          <w:lang w:val="el-GR"/>
        </w:rPr>
      </w:pPr>
    </w:p>
    <w:p w14:paraId="5705869B" w14:textId="77777777" w:rsidR="008A6FC2" w:rsidRDefault="007932C7">
      <w:pPr>
        <w:pStyle w:val="1"/>
        <w:tabs>
          <w:tab w:val="left" w:pos="567"/>
        </w:tabs>
        <w:ind w:left="567" w:hanging="567"/>
        <w:rPr>
          <w:lang w:val="el-GR"/>
        </w:rPr>
      </w:pPr>
      <w:bookmarkStart w:id="50" w:name="_Toc208568493"/>
      <w:r>
        <w:rPr>
          <w:lang w:val="el-GR"/>
        </w:rPr>
        <w:lastRenderedPageBreak/>
        <w:t>3.</w:t>
      </w:r>
      <w:r>
        <w:rPr>
          <w:lang w:val="el-GR"/>
        </w:rPr>
        <w:tab/>
        <w:t>ΔΙΕΝΕΡΓΕΙΑ ΔΙΑΔΙΚΑΣΙΑΣ - ΑΞΙΟΛΟΓΗΣΗ ΠΡΟΣΦΟΡΩΝ</w:t>
      </w:r>
      <w:bookmarkEnd w:id="50"/>
      <w:r>
        <w:rPr>
          <w:lang w:val="el-GR"/>
        </w:rPr>
        <w:t xml:space="preserve">  </w:t>
      </w:r>
    </w:p>
    <w:p w14:paraId="0A09C7EC" w14:textId="77777777" w:rsidR="008A6FC2" w:rsidRDefault="007932C7">
      <w:pPr>
        <w:pStyle w:val="2"/>
        <w:spacing w:after="60"/>
        <w:textAlignment w:val="baseline"/>
        <w:rPr>
          <w:kern w:val="2"/>
          <w:lang w:val="el-GR"/>
        </w:rPr>
      </w:pPr>
      <w:bookmarkStart w:id="51" w:name="_Toc208568494"/>
      <w:r>
        <w:rPr>
          <w:lang w:val="el-GR"/>
        </w:rPr>
        <w:t xml:space="preserve">3.1 </w:t>
      </w:r>
      <w:r>
        <w:rPr>
          <w:lang w:val="el-GR"/>
        </w:rPr>
        <w:tab/>
        <w:t>Αποσφράγιση και αξιολόγηση προσφορών</w:t>
      </w:r>
      <w:bookmarkEnd w:id="51"/>
      <w:r>
        <w:rPr>
          <w:lang w:val="el-GR"/>
        </w:rPr>
        <w:t xml:space="preserve"> </w:t>
      </w:r>
    </w:p>
    <w:p w14:paraId="34476A86" w14:textId="77777777" w:rsidR="008A6FC2" w:rsidRDefault="007932C7">
      <w:pPr>
        <w:pStyle w:val="3"/>
        <w:rPr>
          <w:kern w:val="2"/>
          <w:lang w:val="el-GR"/>
        </w:rPr>
      </w:pPr>
      <w:bookmarkStart w:id="52" w:name="_Toc208568495"/>
      <w:r>
        <w:rPr>
          <w:rFonts w:cs="Arial"/>
          <w:kern w:val="2"/>
          <w:lang w:val="el-GR"/>
        </w:rPr>
        <w:t>3.1.1</w:t>
      </w:r>
      <w:r>
        <w:rPr>
          <w:rFonts w:cs="Arial"/>
          <w:kern w:val="2"/>
          <w:lang w:val="el-GR"/>
        </w:rPr>
        <w:tab/>
        <w:t>Ηλεκτρονική αποσφράγιση προσφορών</w:t>
      </w:r>
      <w:bookmarkEnd w:id="52"/>
    </w:p>
    <w:p w14:paraId="32CE5C97" w14:textId="77777777" w:rsidR="008A6FC2" w:rsidRDefault="007932C7">
      <w:pPr>
        <w:spacing w:line="276" w:lineRule="auto"/>
        <w:textAlignment w:val="baseline"/>
        <w:rPr>
          <w:kern w:val="2"/>
          <w:lang w:val="el-GR"/>
        </w:rPr>
      </w:pPr>
      <w:r>
        <w:rPr>
          <w:kern w:val="2"/>
          <w:lang w:val="el-GR"/>
        </w:rPr>
        <w:t xml:space="preserve">Το πιστοποιημένο στο ΕΣΗΔΗΣ, για την αποσφράγιση των  προσφορών αρμόδιο όργανο της αναθέτουσας αρχής, ήτοι η επιτροπή διενέργειας/επιτροπή αξιολόγησης, </w:t>
      </w:r>
      <w:r>
        <w:rPr>
          <w:b/>
          <w:kern w:val="2"/>
          <w:lang w:val="el-GR"/>
        </w:rPr>
        <w:t>εφεξής Επιτροπή Διαγωνισμού</w:t>
      </w:r>
      <w:r>
        <w:rPr>
          <w:kern w:val="2"/>
          <w:lang w:val="el-GR"/>
        </w:rPr>
        <w:t xml:space="preserve">, προβαίνει στην έναρξη της διαδικασίας ηλεκτρονικής αποσφράγισης των φακέλων των προσφορών, κατά το άρθρο 100 του ν. 4412/2016, </w:t>
      </w:r>
      <w:r>
        <w:rPr>
          <w:kern w:val="2"/>
          <w:lang w:val="el-GR" w:eastAsia="zh-CN"/>
        </w:rPr>
        <w:t>ακολουθώντας τα εξής στάδια:</w:t>
      </w:r>
    </w:p>
    <w:p w14:paraId="31C2D264" w14:textId="77777777" w:rsidR="008A6FC2" w:rsidRPr="00FA56A3" w:rsidRDefault="007932C7">
      <w:pPr>
        <w:pStyle w:val="aff0"/>
        <w:numPr>
          <w:ilvl w:val="0"/>
          <w:numId w:val="12"/>
        </w:numPr>
        <w:spacing w:after="240" w:line="276" w:lineRule="auto"/>
        <w:textAlignment w:val="baseline"/>
        <w:rPr>
          <w:b/>
          <w:bCs/>
          <w:lang w:val="el-GR"/>
        </w:rPr>
      </w:pPr>
      <w:r>
        <w:rPr>
          <w:rFonts w:asciiTheme="minorHAnsi" w:hAnsiTheme="minorHAnsi" w:cstheme="minorHAnsi"/>
          <w:b/>
          <w:bCs/>
          <w:kern w:val="2"/>
          <w:sz w:val="22"/>
          <w:szCs w:val="22"/>
          <w:lang w:val="el-GR"/>
        </w:rPr>
        <w:t>Ηλεκτρονική Αποσφράγιση του (υπό)φακέλου «Δικαιολογητικά Συμμετοχής-Τεχνική Προσφορά» και του (υπό)φακέλου «Οικονομική Προσφορά», στ</w:t>
      </w:r>
      <w:r>
        <w:rPr>
          <w:rFonts w:ascii="Calibri" w:hAnsi="Calibri" w:cs="Calibri"/>
          <w:b/>
          <w:bCs/>
          <w:kern w:val="2"/>
          <w:sz w:val="22"/>
          <w:szCs w:val="22"/>
          <w:lang w:val="el-GR"/>
        </w:rPr>
        <w:t>ις</w:t>
      </w:r>
      <w:r>
        <w:rPr>
          <w:rFonts w:ascii="Calibri" w:hAnsi="Calibri" w:cs="Calibri"/>
          <w:b/>
          <w:bCs/>
          <w:color w:val="000000"/>
          <w:kern w:val="2"/>
          <w:sz w:val="22"/>
          <w:szCs w:val="22"/>
          <w:lang w:val="el-GR"/>
        </w:rPr>
        <w:t xml:space="preserve"> 09</w:t>
      </w:r>
      <w:r>
        <w:rPr>
          <w:rFonts w:ascii="Calibri" w:hAnsi="Calibri" w:cs="Calibri"/>
          <w:b/>
          <w:bCs/>
          <w:kern w:val="2"/>
          <w:sz w:val="22"/>
          <w:szCs w:val="22"/>
          <w:lang w:val="el-GR"/>
        </w:rPr>
        <w:t>.10.2025 ημέρα Πέμπτη ώρα 11:00 π.μ.</w:t>
      </w:r>
    </w:p>
    <w:p w14:paraId="1A0E0F63" w14:textId="77777777" w:rsidR="008A6FC2" w:rsidRDefault="007932C7">
      <w:pPr>
        <w:spacing w:line="276" w:lineRule="auto"/>
        <w:textAlignment w:val="baseline"/>
        <w:rPr>
          <w:kern w:val="2"/>
          <w:lang w:val="el-GR"/>
        </w:rPr>
      </w:pPr>
      <w:r>
        <w:rPr>
          <w:kern w:val="2"/>
          <w:lang w:val="el-GR"/>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28710044" w14:textId="77777777" w:rsidR="008A6FC2" w:rsidRDefault="007932C7">
      <w:pPr>
        <w:pStyle w:val="3"/>
        <w:spacing w:line="276" w:lineRule="auto"/>
        <w:rPr>
          <w:kern w:val="2"/>
          <w:lang w:val="el-GR"/>
        </w:rPr>
      </w:pPr>
      <w:bookmarkStart w:id="53" w:name="_Toc208568496"/>
      <w:r>
        <w:rPr>
          <w:lang w:val="el-GR"/>
        </w:rPr>
        <w:t>3.1.2</w:t>
      </w:r>
      <w:r>
        <w:rPr>
          <w:lang w:val="el-GR"/>
        </w:rPr>
        <w:tab/>
        <w:t>Αξιολόγηση προσφορών</w:t>
      </w:r>
      <w:bookmarkEnd w:id="53"/>
    </w:p>
    <w:p w14:paraId="1223E621" w14:textId="77777777" w:rsidR="008A6FC2" w:rsidRDefault="007932C7">
      <w:pPr>
        <w:spacing w:line="276" w:lineRule="auto"/>
        <w:textAlignment w:val="baseline"/>
        <w:rPr>
          <w:kern w:val="2"/>
          <w:lang w:val="el-GR"/>
        </w:rPr>
      </w:pPr>
      <w:r>
        <w:rPr>
          <w:b/>
          <w:kern w:val="2"/>
          <w:lang w:val="el-GR"/>
        </w:rPr>
        <w:t>3.1.2.1</w:t>
      </w:r>
      <w:r>
        <w:rPr>
          <w:kern w:val="2"/>
          <w:lang w:val="el-GR"/>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14:paraId="06404706" w14:textId="77777777" w:rsidR="008A6FC2" w:rsidRDefault="007932C7">
      <w:pPr>
        <w:spacing w:line="276" w:lineRule="auto"/>
        <w:textAlignment w:val="baseline"/>
        <w:rPr>
          <w:kern w:val="2"/>
          <w:lang w:val="el-GR"/>
        </w:rPr>
      </w:pPr>
      <w:r>
        <w:rPr>
          <w:kern w:val="2"/>
          <w:lang w:val="el-GR"/>
        </w:rPr>
        <w:t>Η αναθέτουσα αρχή, τηρώντας τις αρχές της ίσης μεταχείρισης και της διαφάνειας, ζητεί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w:t>
      </w:r>
      <w:r>
        <w:rPr>
          <w:kern w:val="2"/>
          <w:lang w:val="el-GR"/>
        </w:rPr>
        <w:t xml:space="preserve"> από την ημερομηνία κοινοποίησης σε αυτούς της σχετικής πρόσκλησης.</w:t>
      </w:r>
      <w:r>
        <w:rPr>
          <w:lang w:val="el-GR"/>
        </w:rPr>
        <w:t xml:space="preserve"> Η συμπλήρωση ή η αποσαφήνιση ζητείται και γίνεται αποδεκτή υπό την προϋπόθεση ότι δεν </w:t>
      </w:r>
      <w:r>
        <w:rPr>
          <w:kern w:val="2"/>
          <w:lang w:val="el-GR"/>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w:t>
      </w:r>
      <w:r>
        <w:rPr>
          <w:kern w:val="2"/>
          <w:lang w:val="el-GR"/>
        </w:rPr>
        <w:t>κριβώσιμα.</w:t>
      </w:r>
    </w:p>
    <w:p w14:paraId="6AF16C25" w14:textId="77777777" w:rsidR="008A6FC2" w:rsidRDefault="007932C7">
      <w:pPr>
        <w:spacing w:line="276" w:lineRule="auto"/>
        <w:textAlignment w:val="baseline"/>
        <w:rPr>
          <w:rFonts w:eastAsia="Calibri"/>
          <w:i/>
          <w:iCs/>
          <w:color w:val="5B9BD5"/>
          <w:kern w:val="2"/>
          <w:lang w:val="el-GR" w:eastAsia="el-GR"/>
        </w:rPr>
      </w:pPr>
      <w:r>
        <w:rPr>
          <w:kern w:val="2"/>
          <w:lang w:val="el-GR"/>
        </w:rPr>
        <w:t>Ειδικότερα :</w:t>
      </w:r>
    </w:p>
    <w:p w14:paraId="4ACEC5C5" w14:textId="77777777" w:rsidR="008A6FC2" w:rsidRDefault="007932C7">
      <w:pPr>
        <w:suppressAutoHyphens w:val="0"/>
        <w:spacing w:after="0" w:line="276" w:lineRule="auto"/>
        <w:rPr>
          <w:strike/>
          <w:kern w:val="2"/>
          <w:lang w:val="el-GR" w:eastAsia="zh-CN"/>
        </w:rPr>
      </w:pPr>
      <w:r>
        <w:rPr>
          <w:b/>
          <w:kern w:val="2"/>
          <w:lang w:val="el-GR"/>
        </w:rPr>
        <w:t>α)</w:t>
      </w:r>
      <w:r>
        <w:rPr>
          <w:kern w:val="2"/>
          <w:lang w:val="el-GR"/>
        </w:rPr>
        <w:t xml:space="preserve"> 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14:paraId="7985F9FE" w14:textId="77777777" w:rsidR="008A6FC2" w:rsidRDefault="007932C7">
      <w:pPr>
        <w:spacing w:line="276" w:lineRule="auto"/>
        <w:textAlignment w:val="baseline"/>
        <w:rPr>
          <w:kern w:val="2"/>
          <w:lang w:val="el-GR"/>
        </w:rPr>
      </w:pPr>
      <w:r>
        <w:rPr>
          <w:kern w:val="2"/>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23D486E7" w14:textId="77777777" w:rsidR="008A6FC2" w:rsidRDefault="007932C7">
      <w:pPr>
        <w:suppressAutoHyphens w:val="0"/>
        <w:spacing w:after="0" w:line="276" w:lineRule="auto"/>
        <w:rPr>
          <w:kern w:val="2"/>
          <w:lang w:val="el-GR"/>
        </w:rPr>
      </w:pPr>
      <w:r>
        <w:rPr>
          <w:kern w:val="2"/>
          <w:lang w:val="el-GR"/>
        </w:rPr>
        <w:t>Κατά της εν λόγω απόφασης χωρεί προδικαστική προσφυγή, σύμφωνα με τα οριζόμενα στην παράγραφο 3.4 της παρούσας.</w:t>
      </w:r>
    </w:p>
    <w:p w14:paraId="2B4808B0" w14:textId="77777777" w:rsidR="008A6FC2" w:rsidRDefault="007932C7">
      <w:pPr>
        <w:suppressAutoHyphens w:val="0"/>
        <w:spacing w:after="0" w:line="276" w:lineRule="auto"/>
        <w:rPr>
          <w:kern w:val="2"/>
          <w:lang w:val="el-GR"/>
        </w:rPr>
      </w:pPr>
      <w:r>
        <w:rPr>
          <w:kern w:val="2"/>
          <w:lang w:val="el-GR"/>
        </w:rPr>
        <w:lastRenderedPageBreak/>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05820755" w14:textId="77777777" w:rsidR="008A6FC2" w:rsidRDefault="008A6FC2">
      <w:pPr>
        <w:suppressAutoHyphens w:val="0"/>
        <w:spacing w:after="0" w:line="276" w:lineRule="auto"/>
        <w:rPr>
          <w:kern w:val="2"/>
          <w:lang w:val="el-GR"/>
        </w:rPr>
      </w:pPr>
    </w:p>
    <w:p w14:paraId="685FEE9D" w14:textId="77777777" w:rsidR="008A6FC2" w:rsidRDefault="007932C7">
      <w:pPr>
        <w:suppressAutoHyphens w:val="0"/>
        <w:spacing w:after="0" w:line="276" w:lineRule="auto"/>
        <w:rPr>
          <w:kern w:val="2"/>
          <w:lang w:val="el-GR" w:eastAsia="zh-CN"/>
        </w:rPr>
      </w:pPr>
      <w:r>
        <w:rPr>
          <w:b/>
          <w:kern w:val="2"/>
          <w:lang w:val="el-GR"/>
        </w:rPr>
        <w:t>β)</w:t>
      </w:r>
      <w:r>
        <w:rPr>
          <w:kern w:val="2"/>
          <w:lang w:val="el-GR"/>
        </w:rPr>
        <w:t xml:space="preserve">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Η αξιολόγηση γίνεται σύμφωνα με τους όρους της παρούσας </w:t>
      </w:r>
      <w:r>
        <w:rPr>
          <w:kern w:val="2"/>
          <w:lang w:val="el-GR" w:eastAsia="zh-CN"/>
        </w:rPr>
        <w:t xml:space="preserve">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 </w:t>
      </w:r>
    </w:p>
    <w:p w14:paraId="4351F9B7" w14:textId="77777777" w:rsidR="008A6FC2" w:rsidRDefault="008A6FC2">
      <w:pPr>
        <w:suppressAutoHyphens w:val="0"/>
        <w:spacing w:after="0" w:line="276" w:lineRule="auto"/>
        <w:rPr>
          <w:kern w:val="2"/>
          <w:lang w:val="el-GR" w:eastAsia="zh-CN"/>
        </w:rPr>
      </w:pPr>
    </w:p>
    <w:p w14:paraId="3AE5C4E9" w14:textId="77777777" w:rsidR="008A6FC2" w:rsidRDefault="007932C7">
      <w:pPr>
        <w:spacing w:line="276" w:lineRule="auto"/>
        <w:textAlignment w:val="baseline"/>
        <w:rPr>
          <w:kern w:val="2"/>
          <w:lang w:val="el-GR"/>
        </w:rPr>
      </w:pPr>
      <w:r>
        <w:rPr>
          <w:b/>
          <w:kern w:val="2"/>
          <w:lang w:val="el-GR"/>
        </w:rPr>
        <w:t>γ)</w:t>
      </w:r>
      <w:r>
        <w:rPr>
          <w:kern w:val="2"/>
          <w:lang w:val="el-GR"/>
        </w:rPr>
        <w:t xml:space="preserve"> Στη συνέχεια η Επιτροπή Διαγωνισμού προβαίνει στην αξιολόγηση των οικονομικών προσφορών των προσφερόντων, των οποίων τα δικαιολογητικά συμμετοχής και η τεχνική προσφορά κρίθηκαν αποδεκτά, συντάσσει πρακτικό στο οποίο καταχωρίζονται οι 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 </w:t>
      </w:r>
    </w:p>
    <w:p w14:paraId="1BBFF9E9" w14:textId="77777777" w:rsidR="008A6FC2" w:rsidRDefault="007932C7">
      <w:pPr>
        <w:spacing w:line="276" w:lineRule="auto"/>
        <w:textAlignment w:val="baseline"/>
        <w:rPr>
          <w:kern w:val="2"/>
          <w:lang w:val="el-GR" w:eastAsia="el-GR"/>
        </w:rPr>
      </w:pPr>
      <w:r>
        <w:rPr>
          <w:kern w:val="2"/>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Pr>
          <w:lang w:val="el-GR"/>
        </w:rPr>
        <w:t xml:space="preserve"> </w:t>
      </w:r>
      <w:r>
        <w:rPr>
          <w:kern w:val="2"/>
          <w:lang w:val="el-GR"/>
        </w:rPr>
        <w:t xml:space="preserve">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 </w:t>
      </w:r>
    </w:p>
    <w:p w14:paraId="2EE31C43" w14:textId="77777777" w:rsidR="008A6FC2" w:rsidRDefault="007932C7">
      <w:pPr>
        <w:spacing w:line="276" w:lineRule="auto"/>
        <w:textAlignment w:val="baseline"/>
        <w:rPr>
          <w:i/>
          <w:iCs/>
          <w:color w:val="5B9BD5"/>
          <w:kern w:val="2"/>
          <w:lang w:val="el-GR" w:eastAsia="el-GR"/>
        </w:rPr>
      </w:pPr>
      <w:r>
        <w:rPr>
          <w:kern w:val="2"/>
          <w:lang w:val="el-GR" w:eastAsia="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14:paraId="59C00E28" w14:textId="77777777" w:rsidR="008A6FC2" w:rsidRDefault="007932C7">
      <w:pPr>
        <w:spacing w:line="276" w:lineRule="auto"/>
        <w:textAlignment w:val="baseline"/>
        <w:rPr>
          <w:i/>
          <w:iCs/>
          <w:color w:val="5B9BD5"/>
          <w:kern w:val="2"/>
          <w:lang w:val="el-GR"/>
        </w:rPr>
      </w:pPr>
      <w:r>
        <w:rPr>
          <w:kern w:val="2"/>
          <w:lang w:val="el-GR" w:eastAsia="el-GR"/>
        </w:rPr>
        <w:t>Στη συνέχεια, εφόσον το αποφαινόμενο όργανο της αναθέτουσας αρχής εγκρίνει τα ανωτέρω πρακτικά, εκδίδεται απόφαση για τα  αποτελέσματα  όλων των ως άνω  σταδίων («Δικαιολογητικά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του ηλεκτρονικού διαγωνισμού 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w:t>
      </w:r>
      <w:r>
        <w:rPr>
          <w:kern w:val="2"/>
          <w:lang w:val="el-GR" w:eastAsia="el-GR"/>
        </w:rPr>
        <w:t>να  με όσα ορίζονται στο άρθρο 103 και την παράγραφο 3.2 της παρούσας, περί πρόσκλησης για υποβολή δικαιολογητικών. Η απόφαση έγκρισης των πρακτικών δεν κοινοποιείται στους προσφέροντες, δεν αναρτάται στο ΚΗΜΔΗΣ και στη «ΔΙΑΥΓΕΙΑ» και ενσωματώνεται στην απόφαση κατακύρωσης.</w:t>
      </w:r>
    </w:p>
    <w:p w14:paraId="37EBE9E0" w14:textId="77777777" w:rsidR="008A6FC2" w:rsidRDefault="007932C7">
      <w:pPr>
        <w:pStyle w:val="2"/>
        <w:spacing w:line="276" w:lineRule="auto"/>
        <w:rPr>
          <w:lang w:val="el-GR"/>
        </w:rPr>
      </w:pPr>
      <w:bookmarkStart w:id="54" w:name="_Toc208568497"/>
      <w:r>
        <w:rPr>
          <w:lang w:val="el-GR"/>
        </w:rPr>
        <w:t>3.2</w:t>
      </w:r>
      <w:r>
        <w:rPr>
          <w:lang w:val="el-GR"/>
        </w:rPr>
        <w:tab/>
        <w:t>Πρόσκληση υποβολής δικαιολογητικών προσωρινού αναδόχου - Δικαιολογητικά προσωρινού αναδόχου</w:t>
      </w:r>
      <w:bookmarkEnd w:id="54"/>
    </w:p>
    <w:p w14:paraId="70780BF1" w14:textId="77777777" w:rsidR="008A6FC2" w:rsidRDefault="007932C7">
      <w:pPr>
        <w:spacing w:line="276" w:lineRule="auto"/>
        <w:rPr>
          <w:lang w:val="el-GR"/>
        </w:rPr>
      </w:pPr>
      <w:r>
        <w:rPr>
          <w:lang w:val="el-GR"/>
        </w:rPr>
        <w:t>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w:t>
      </w:r>
      <w:r>
        <w:rPr>
          <w:lang w:val="el-GR"/>
        </w:rPr>
        <w:t xml:space="preserve">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14:paraId="486F0706" w14:textId="77777777" w:rsidR="008A6FC2" w:rsidRDefault="007932C7">
      <w:pPr>
        <w:spacing w:line="276" w:lineRule="auto"/>
        <w:rPr>
          <w:color w:val="000000"/>
          <w:lang w:val="el-GR"/>
        </w:rPr>
      </w:pPr>
      <w:r>
        <w:rPr>
          <w:color w:val="000000"/>
          <w:lang w:val="el-GR"/>
        </w:rPr>
        <w:lastRenderedPageBreak/>
        <w:t>Ειδικότερα, το σύνολο των στοιχείων και δικαιολογητικών της ως άνω παραγράφου αποστέλλονται από αυτόν σε μορφή ηλεκτρονικών αρχείων με μορφότυπο PDF, σύμφωνα με τα ειδικώς οριζόμενα στην παράγραφο 2.4.2.5 της παρούσας.</w:t>
      </w:r>
    </w:p>
    <w:p w14:paraId="666D4F5D" w14:textId="77777777" w:rsidR="008A6FC2" w:rsidRDefault="007932C7">
      <w:pPr>
        <w:spacing w:line="276" w:lineRule="auto"/>
        <w:rPr>
          <w:strike/>
          <w:u w:val="single"/>
          <w:lang w:val="el-GR"/>
        </w:rPr>
      </w:pPr>
      <w:r>
        <w:rPr>
          <w:u w:val="single"/>
          <w:lang w:val="el-GR"/>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w:t>
      </w:r>
      <w:r>
        <w:rPr>
          <w:u w:val="single"/>
          <w:lang w:val="el-GR"/>
        </w:rPr>
        <w:t>ριβή αντίγραφα)</w:t>
      </w:r>
      <w:r>
        <w:rPr>
          <w:color w:val="000000"/>
          <w:u w:val="single"/>
          <w:lang w:val="el-GR"/>
        </w:rPr>
        <w:t>, σύμφωνα με τα προβλεπόμενα στις διατάξεις της ως άνω παραγράφου 2.4.2.5</w:t>
      </w:r>
      <w:r>
        <w:rPr>
          <w:u w:val="single"/>
          <w:lang w:val="el-GR"/>
        </w:rPr>
        <w:t xml:space="preserve">. </w:t>
      </w:r>
    </w:p>
    <w:p w14:paraId="0A8A88FE" w14:textId="77777777" w:rsidR="008A6FC2" w:rsidRDefault="007932C7">
      <w:pPr>
        <w:spacing w:line="276" w:lineRule="auto"/>
        <w:rPr>
          <w:lang w:val="el-GR"/>
        </w:rPr>
      </w:pPr>
      <w:r>
        <w:rPr>
          <w:lang w:val="el-GR"/>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διευκρινίσεις  κατά το  άρθρο  102 του ν. 4412/2016, εντός δέκα (10) ημερών από την κοινοποίηση της σχετικής πρόσκλησης σε αυτόν.</w:t>
      </w:r>
    </w:p>
    <w:p w14:paraId="7FB62274" w14:textId="77777777" w:rsidR="008A6FC2" w:rsidRDefault="007932C7">
      <w:pPr>
        <w:spacing w:line="276" w:lineRule="auto"/>
        <w:rPr>
          <w:lang w:val="el-GR"/>
        </w:rPr>
      </w:pPr>
      <w:r>
        <w:rPr>
          <w:lang w:val="el-GR"/>
        </w:rPr>
        <w:t>Ο προσωρινός ανάδοχος δύναται να υποβάλει  προς την αναθέτουσα αρχή,  μέσω της λειτουργικότητας της «Επικοινωνίας» του ηλεκτρονικού διαγωνισμού στο ΕΣΗΔΗΣ,  αίτημα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w:t>
      </w:r>
      <w:r>
        <w:rPr>
          <w:lang w:val="el-GR"/>
        </w:rPr>
        <w:t>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όπως  προβλέπεται ανωτέρω.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w:t>
      </w:r>
      <w:r>
        <w:rPr>
          <w:lang w:val="el-GR"/>
        </w:rPr>
        <w:t>ίου της παρ. 5 του άρθρου 79  του ν. 4412/2016, τηρουμένων των αρχών της ίσης μεταχείρισης και της διαφάνειας.</w:t>
      </w:r>
    </w:p>
    <w:p w14:paraId="0954C676" w14:textId="77777777" w:rsidR="008A6FC2" w:rsidRDefault="007932C7">
      <w:pPr>
        <w:spacing w:line="276" w:lineRule="auto"/>
        <w:rPr>
          <w:lang w:val="el-GR"/>
        </w:rPr>
      </w:pPr>
      <w:r>
        <w:rPr>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144E5C56" w14:textId="77777777" w:rsidR="008A6FC2" w:rsidRDefault="007932C7">
      <w:pPr>
        <w:spacing w:line="276" w:lineRule="auto"/>
        <w:rPr>
          <w:lang w:val="el-GR"/>
        </w:rPr>
      </w:pPr>
      <w:r>
        <w:rPr>
          <w:b/>
          <w:lang w:val="el-GR"/>
        </w:rPr>
        <w:t>i)</w:t>
      </w:r>
      <w:r>
        <w:rPr>
          <w:lang w:val="el-GR"/>
        </w:rPr>
        <w:t xml:space="preserve">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14:paraId="1D38FCF3" w14:textId="77777777" w:rsidR="008A6FC2" w:rsidRDefault="007932C7">
      <w:pPr>
        <w:spacing w:line="276" w:lineRule="auto"/>
        <w:rPr>
          <w:lang w:val="el-GR"/>
        </w:rPr>
      </w:pPr>
      <w:r>
        <w:rPr>
          <w:b/>
          <w:lang w:val="el-GR"/>
        </w:rPr>
        <w:t xml:space="preserve">ii)  </w:t>
      </w:r>
      <w:r>
        <w:rPr>
          <w:lang w:val="el-GR"/>
        </w:rPr>
        <w:t xml:space="preserve">δεν υποβληθούν στο προκαθορισμένο χρονικό διάστημα τα απαιτούμενα πρωτότυπα ή αντίγραφα των παραπάνω δικαιολογητικών, ή </w:t>
      </w:r>
    </w:p>
    <w:p w14:paraId="2E4CC87A" w14:textId="77777777" w:rsidR="008A6FC2" w:rsidRDefault="007932C7">
      <w:pPr>
        <w:spacing w:line="276" w:lineRule="auto"/>
        <w:rPr>
          <w:lang w:val="el-GR"/>
        </w:rPr>
      </w:pPr>
      <w:r>
        <w:rPr>
          <w:b/>
          <w:lang w:val="el-GR"/>
        </w:rPr>
        <w:t>iii)</w:t>
      </w:r>
      <w:r>
        <w:rPr>
          <w:lang w:val="el-GR"/>
        </w:rPr>
        <w:t xml:space="preserve">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περισσότερων από τις απαιτήσεις των κριτηρίων ποιοτικής επιλογής σύμφωνα με τις παραγράφους 2.2.4 έως 2.2.8 (κριτήρια ποιοτικής επιλογής) της παρούσας. </w:t>
      </w:r>
    </w:p>
    <w:p w14:paraId="52B3ADC3" w14:textId="77777777" w:rsidR="008A6FC2" w:rsidRDefault="007932C7">
      <w:pPr>
        <w:spacing w:line="276" w:lineRule="auto"/>
        <w:rPr>
          <w:lang w:val="el-GR"/>
        </w:rPr>
      </w:pPr>
      <w:r>
        <w:rPr>
          <w:lang w:val="el-GR"/>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Pr>
          <w:i/>
          <w:color w:val="5B9BD5"/>
          <w:lang w:val="el-GR" w:eastAsia="el-GR"/>
        </w:rPr>
        <w:t xml:space="preserve"> </w:t>
      </w:r>
      <w:r>
        <w:rPr>
          <w:lang w:val="el-GR"/>
        </w:rPr>
        <w:t xml:space="preserve">το Ευρωπαϊκό Ενιαίο Έγγραφο Σύμβασης (ΕΕΕΣ) ότι πληροί,  οι οποίες (μεταβολές) είτε  επήλθαν, είτε  έλαβε γνώση  αυτών 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521DE995" w14:textId="77777777" w:rsidR="008A6FC2" w:rsidRDefault="007932C7">
      <w:pPr>
        <w:spacing w:line="276" w:lineRule="auto"/>
        <w:rPr>
          <w:lang w:val="el-GR"/>
        </w:rPr>
      </w:pPr>
      <w:r>
        <w:rPr>
          <w:lang w:val="el-GR"/>
        </w:rPr>
        <w:lastRenderedPageBreak/>
        <w:t xml:space="preserve">Αν κανένας από τους προσφέροντες δεν υποβάλει αληθή ή ακριβή δήλωση </w:t>
      </w:r>
      <w:r>
        <w:rPr>
          <w:b/>
          <w:lang w:val="el-GR"/>
        </w:rPr>
        <w:t>ή</w:t>
      </w:r>
      <w:r>
        <w:rPr>
          <w:lang w:val="el-GR"/>
        </w:rPr>
        <w:t xml:space="preserve"> δεν προσκομίσει ένα ή περισσότερα από τα απαιτούμενα έγγραφα και δικαιολογητικά </w:t>
      </w:r>
      <w:r>
        <w:rPr>
          <w:b/>
          <w:lang w:val="el-GR"/>
        </w:rPr>
        <w:t>ή</w:t>
      </w:r>
      <w:r>
        <w:rPr>
          <w:lang w:val="el-GR"/>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6096C781" w14:textId="77777777" w:rsidR="008A6FC2" w:rsidRDefault="007932C7">
      <w:pPr>
        <w:spacing w:line="276" w:lineRule="auto"/>
        <w:rPr>
          <w:lang w:val="el-GR"/>
        </w:rPr>
      </w:pPr>
      <w:r>
        <w:rPr>
          <w:lang w:val="el-GR"/>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1370798E" w14:textId="77777777" w:rsidR="008A6FC2" w:rsidRDefault="007932C7">
      <w:pPr>
        <w:pStyle w:val="2"/>
        <w:spacing w:line="276" w:lineRule="auto"/>
        <w:rPr>
          <w:lang w:val="el-GR"/>
        </w:rPr>
      </w:pPr>
      <w:r>
        <w:rPr>
          <w:lang w:val="el-GR"/>
        </w:rPr>
        <w:t xml:space="preserve"> </w:t>
      </w:r>
      <w:bookmarkStart w:id="55" w:name="_Toc208568498"/>
      <w:r>
        <w:rPr>
          <w:lang w:val="el-GR"/>
        </w:rPr>
        <w:t>3.3</w:t>
      </w:r>
      <w:r>
        <w:rPr>
          <w:lang w:val="el-GR"/>
        </w:rPr>
        <w:tab/>
        <w:t>Κατακύρωση - σύναψη σύμβασης</w:t>
      </w:r>
      <w:bookmarkEnd w:id="55"/>
    </w:p>
    <w:p w14:paraId="5CF40052" w14:textId="77777777" w:rsidR="008A6FC2" w:rsidRDefault="007932C7">
      <w:pPr>
        <w:spacing w:line="276" w:lineRule="auto"/>
        <w:rPr>
          <w:lang w:val="el-GR"/>
        </w:rPr>
      </w:pPr>
      <w:r>
        <w:rPr>
          <w:b/>
          <w:lang w:val="el-GR"/>
        </w:rPr>
        <w:t>3.3.1.</w:t>
      </w:r>
      <w:r>
        <w:rPr>
          <w:lang w:val="el-GR"/>
        </w:rP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(περί αξιολόγησης των δικαιολογητικών συμμετοχής, της τεχνικής και της οικονομικής προσφοράς).   </w:t>
      </w:r>
    </w:p>
    <w:p w14:paraId="17BD2B6C" w14:textId="77777777" w:rsidR="008A6FC2" w:rsidRDefault="007932C7">
      <w:pPr>
        <w:spacing w:line="276" w:lineRule="auto"/>
        <w:rPr>
          <w:color w:val="000000"/>
          <w:szCs w:val="22"/>
          <w:shd w:val="clear" w:color="auto" w:fill="FFFFFF"/>
          <w:lang w:val="el-GR"/>
        </w:rPr>
      </w:pPr>
      <w:r>
        <w:rPr>
          <w:color w:val="000000"/>
          <w:szCs w:val="22"/>
          <w:shd w:val="clear" w:color="auto" w:fill="FFFFFF"/>
          <w:lang w:val="el-GR"/>
        </w:rPr>
        <w:t>Η αναθέτουσα αρχή κοινοποιεί, μέσω της λειτουργικότητας της «Επικοινωνίας»  του διαγωνισμού  στο  ΕΣΗΔΗΣ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w:t>
      </w:r>
      <w:r>
        <w:rPr>
          <w:color w:val="000000"/>
          <w:szCs w:val="22"/>
          <w:shd w:val="clear" w:color="auto" w:fill="FFFFFF"/>
          <w:lang w:val="el-GR"/>
        </w:rPr>
        <w:t xml:space="preserve">ων προσφορών, και, επιπλέον, αναρτά τα δικαιολογητικά του προσωρινού αναδόχου στα «Συνημμένα Ηλεκτρονικού Διαγωνισμού». </w:t>
      </w:r>
    </w:p>
    <w:p w14:paraId="4F379BB6" w14:textId="77777777" w:rsidR="008A6FC2" w:rsidRDefault="007932C7">
      <w:pPr>
        <w:spacing w:line="276" w:lineRule="auto"/>
        <w:rPr>
          <w:lang w:val="el-GR"/>
        </w:rPr>
      </w:pPr>
      <w:r>
        <w:rPr>
          <w:lang w:val="el-GR"/>
        </w:rPr>
        <w:t xml:space="preserve">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με ενέργειες της αναθέτουσας αρχής. Κατά της απόφασης κατακύρωσης χωρεί προδικαστική προσφυγή ενώπιον της </w:t>
      </w:r>
      <w:r>
        <w:rPr>
          <w:color w:val="000000"/>
          <w:szCs w:val="22"/>
          <w:shd w:val="clear" w:color="auto" w:fill="FFFFFF"/>
          <w:lang w:val="el-GR"/>
        </w:rPr>
        <w:t>Ε.Α.ΔΗ.ΣΥ.</w:t>
      </w:r>
      <w:r>
        <w:rPr>
          <w:lang w:val="el-GR"/>
        </w:rPr>
        <w:t>, σύμφωνα με την παράγραφο 3.4 της παρούσας. Δεν επιτρέπεται η άσκηση άλλης διοικητικής προσφυγής κατά της ανωτέρω απόφασης.</w:t>
      </w:r>
    </w:p>
    <w:p w14:paraId="235D67EA" w14:textId="77777777" w:rsidR="008A6FC2" w:rsidRDefault="007932C7">
      <w:pPr>
        <w:spacing w:line="276" w:lineRule="auto"/>
        <w:rPr>
          <w:lang w:val="el-GR"/>
        </w:rPr>
      </w:pPr>
      <w:r>
        <w:rPr>
          <w:b/>
          <w:lang w:val="el-GR"/>
        </w:rPr>
        <w:t xml:space="preserve">3.3.2. </w:t>
      </w:r>
      <w:r>
        <w:rPr>
          <w:lang w:val="el-GR"/>
        </w:rPr>
        <w:t>Η απόφαση κατακύρωσης καθίσταται οριστική, εφόσον συντρέξουν οι ακόλουθες προϋποθέσεις σωρευτικά:</w:t>
      </w:r>
    </w:p>
    <w:p w14:paraId="51684AD5" w14:textId="77777777" w:rsidR="008A6FC2" w:rsidRDefault="007932C7">
      <w:pPr>
        <w:pStyle w:val="-HTML2"/>
        <w:spacing w:line="276" w:lineRule="auto"/>
        <w:jc w:val="both"/>
      </w:pPr>
      <w:r>
        <w:rPr>
          <w:rFonts w:ascii="Calibri" w:hAnsi="Calibri" w:cs="Calibri"/>
          <w:b/>
          <w:sz w:val="22"/>
          <w:szCs w:val="24"/>
        </w:rPr>
        <w:t>α)</w:t>
      </w:r>
      <w:r>
        <w:rPr>
          <w:rFonts w:ascii="Calibri" w:hAnsi="Calibri" w:cs="Calibri"/>
          <w:sz w:val="22"/>
          <w:szCs w:val="24"/>
        </w:rPr>
        <w:t xml:space="preserve"> κοινοποιηθεί η απόφαση κατακύρωσης σε όλους τους οικονομικούς φορείς που δεν έχουν αποκλειστεί οριστικά, </w:t>
      </w:r>
    </w:p>
    <w:p w14:paraId="290BAA84" w14:textId="77777777" w:rsidR="008A6FC2" w:rsidRDefault="007932C7">
      <w:pPr>
        <w:pStyle w:val="-HTML2"/>
        <w:spacing w:line="276" w:lineRule="auto"/>
        <w:jc w:val="both"/>
        <w:rPr>
          <w:rFonts w:ascii="Calibri" w:hAnsi="Calibri" w:cs="Calibri"/>
          <w:sz w:val="22"/>
          <w:szCs w:val="22"/>
        </w:rPr>
      </w:pPr>
      <w:r>
        <w:rPr>
          <w:rFonts w:ascii="Calibri" w:hAnsi="Calibri" w:cs="Calibri"/>
          <w:b/>
          <w:sz w:val="22"/>
          <w:szCs w:val="24"/>
        </w:rPr>
        <w:t>β)</w:t>
      </w:r>
      <w:r>
        <w:rPr>
          <w:rFonts w:ascii="Calibri" w:hAnsi="Calibri" w:cs="Calibri"/>
          <w:sz w:val="22"/>
          <w:szCs w:val="24"/>
        </w:rPr>
        <w:t xml:space="preserve"> </w:t>
      </w:r>
      <w:r>
        <w:rPr>
          <w:rFonts w:ascii="Calibri" w:hAnsi="Calibri" w:cs="Calibri"/>
          <w:sz w:val="22"/>
          <w:szCs w:val="22"/>
        </w:rPr>
        <w:t xml:space="preserve">παρέλθει άπρακτη η προθεσμία άσκησης προδικαστικής προσφυγής ή σε περίπτωση άσκησης, παρέλθει άπρακτη η προθεσμία άσκησης αίτησης αναστολής και ακύρωσης  κατά της απόφασης της </w:t>
      </w:r>
      <w:r>
        <w:rPr>
          <w:rFonts w:ascii="Calibri" w:hAnsi="Calibri" w:cs="Calibri"/>
          <w:color w:val="000000"/>
          <w:sz w:val="22"/>
          <w:szCs w:val="22"/>
          <w:shd w:val="clear" w:color="auto" w:fill="FFFFFF"/>
        </w:rPr>
        <w:t xml:space="preserve">Ε.Α.ΔΗ.ΣΥ </w:t>
      </w:r>
      <w:r>
        <w:rPr>
          <w:rFonts w:ascii="Calibri" w:hAnsi="Calibri" w:cs="Calibri"/>
          <w:sz w:val="22"/>
          <w:szCs w:val="22"/>
        </w:rPr>
        <w:t>και σε περίπτωση άσκησης αίτησης αναστολής και ακύρωσης  κατά της απόφασης της</w:t>
      </w:r>
      <w:r>
        <w:rPr>
          <w:rFonts w:ascii="Calibri" w:hAnsi="Calibri" w:cs="Calibri"/>
          <w:color w:val="000000"/>
          <w:sz w:val="22"/>
          <w:szCs w:val="22"/>
          <w:shd w:val="clear" w:color="auto" w:fill="FFFFFF"/>
        </w:rPr>
        <w:t xml:space="preserve"> Ε.Α.ΔΗ.ΣΥ.</w:t>
      </w:r>
      <w:r>
        <w:rPr>
          <w:rFonts w:ascii="Calibri" w:hAnsi="Calibri" w:cs="Calibri"/>
          <w:sz w:val="22"/>
          <w:szCs w:val="22"/>
        </w:rPr>
        <w:t>, εκδοθεί απόφαση επί της αίτησης, με την επιφύλαξη της χορήγησης προσωρινής διαταγής, σύμφωνα με όσα ορίζονται  στο τελευταίο εδάφιο της </w:t>
      </w:r>
      <w:hyperlink r:id="rId15" w:anchor="art372_4" w:history="1">
        <w:r>
          <w:rPr>
            <w:rFonts w:ascii="Calibri" w:hAnsi="Calibri" w:cs="Calibri"/>
            <w:sz w:val="22"/>
            <w:szCs w:val="22"/>
          </w:rPr>
          <w:t>παρ.</w:t>
        </w:r>
      </w:hyperlink>
      <w:hyperlink r:id="rId16" w:anchor="art372_4" w:history="1">
        <w:r>
          <w:rPr>
            <w:rFonts w:ascii="Calibri" w:hAnsi="Calibri" w:cs="Calibri"/>
            <w:sz w:val="22"/>
            <w:szCs w:val="22"/>
          </w:rPr>
          <w:t xml:space="preserve"> 4 του άρθρου 372</w:t>
        </w:r>
      </w:hyperlink>
      <w:r>
        <w:rPr>
          <w:rFonts w:ascii="Calibri" w:hAnsi="Calibri" w:cs="Calibri"/>
          <w:sz w:val="22"/>
          <w:szCs w:val="22"/>
        </w:rPr>
        <w:t xml:space="preserve"> του ν. 4412/2016,</w:t>
      </w:r>
    </w:p>
    <w:p w14:paraId="3F995B53" w14:textId="77777777" w:rsidR="008A6FC2" w:rsidRDefault="007932C7">
      <w:pPr>
        <w:pStyle w:val="-HTML2"/>
        <w:spacing w:line="276" w:lineRule="auto"/>
        <w:jc w:val="both"/>
        <w:rPr>
          <w:rFonts w:ascii="Calibri" w:hAnsi="Calibri" w:cs="Calibri"/>
          <w:sz w:val="22"/>
          <w:szCs w:val="22"/>
        </w:rPr>
      </w:pPr>
      <w:r>
        <w:rPr>
          <w:rFonts w:ascii="Calibri" w:hAnsi="Calibri" w:cs="Calibri"/>
          <w:b/>
          <w:sz w:val="22"/>
          <w:szCs w:val="22"/>
        </w:rPr>
        <w:t>γ)</w:t>
      </w:r>
      <w:r>
        <w:rPr>
          <w:rFonts w:ascii="Calibri" w:hAnsi="Calibri" w:cs="Calibri"/>
          <w:sz w:val="22"/>
          <w:szCs w:val="22"/>
        </w:rPr>
        <w:t xml:space="preserve"> ολοκληρωθεί επιτυχώς ο προσυμβατικός έλεγχος από το Ελεγκτικό Συνέδριο, σύμφωνα με τα άρθρα 324 έως 327 του ν. 4700/2020, εφόσον απαιτείται,</w:t>
      </w:r>
    </w:p>
    <w:p w14:paraId="79516307" w14:textId="77777777" w:rsidR="008A6FC2" w:rsidRDefault="007932C7">
      <w:pPr>
        <w:pStyle w:val="-HTML2"/>
        <w:spacing w:line="276" w:lineRule="auto"/>
        <w:jc w:val="both"/>
        <w:rPr>
          <w:rFonts w:ascii="Calibri" w:hAnsi="Calibri" w:cs="Calibri"/>
          <w:sz w:val="22"/>
          <w:szCs w:val="24"/>
        </w:rPr>
      </w:pPr>
      <w:r>
        <w:rPr>
          <w:rFonts w:ascii="Calibri" w:hAnsi="Calibri" w:cs="Calibri"/>
          <w:sz w:val="22"/>
          <w:szCs w:val="24"/>
        </w:rPr>
        <w:t>και </w:t>
      </w:r>
      <w:r>
        <w:rPr>
          <w:rFonts w:ascii="Calibri" w:hAnsi="Calibri" w:cs="Calibri"/>
          <w:sz w:val="22"/>
          <w:szCs w:val="24"/>
        </w:rPr>
        <w:br/>
      </w:r>
      <w:r>
        <w:rPr>
          <w:rFonts w:ascii="Calibri" w:hAnsi="Calibri" w:cs="Calibri"/>
          <w:b/>
          <w:sz w:val="22"/>
          <w:szCs w:val="24"/>
        </w:rPr>
        <w:t>δ)</w:t>
      </w:r>
      <w:r>
        <w:rPr>
          <w:rFonts w:ascii="Calibri" w:hAnsi="Calibri" w:cs="Calibri"/>
          <w:sz w:val="22"/>
          <w:szCs w:val="24"/>
        </w:rPr>
        <w:t xml:space="preserve"> </w:t>
      </w:r>
      <w:r>
        <w:rPr>
          <w:rFonts w:ascii="Calibri" w:hAnsi="Calibri" w:cs="Calibri"/>
          <w:i/>
          <w:sz w:val="22"/>
          <w:szCs w:val="24"/>
          <w:lang w:eastAsia="el-GR"/>
        </w:rPr>
        <w:t>[μόνο στην περίπτωση του προσυμβατικού ελέγχου ή της άσκησης προδικαστικής προσφυγής κατά της απόφασης κατακύρωσης]</w:t>
      </w:r>
      <w:r>
        <w:rPr>
          <w:rFonts w:ascii="Calibri" w:hAnsi="Calibri" w:cs="Calibri"/>
          <w:color w:val="ED7D31" w:themeColor="accent2"/>
          <w:sz w:val="22"/>
          <w:szCs w:val="24"/>
        </w:rPr>
        <w:t xml:space="preserve"> </w:t>
      </w:r>
      <w:r>
        <w:rPr>
          <w:rFonts w:ascii="Calibri" w:hAnsi="Calibri" w:cs="Calibri"/>
          <w:sz w:val="22"/>
          <w:szCs w:val="24"/>
        </w:rPr>
        <w:t>ο  προσωρινός ανάδοχος υποβάλει, έπειτα από σχετική πρόσκληση, υπεύθυνη δήλωση, που υπογράφεται σύμφωνα με όσα ορίζονται στο </w:t>
      </w:r>
      <w:hyperlink r:id="rId17">
        <w:r>
          <w:rPr>
            <w:rFonts w:ascii="Calibri" w:hAnsi="Calibri" w:cs="Calibri"/>
            <w:sz w:val="22"/>
            <w:szCs w:val="24"/>
          </w:rPr>
          <w:t>άρθρο 79Α</w:t>
        </w:r>
      </w:hyperlink>
      <w:r>
        <w:rPr>
          <w:rFonts w:ascii="Calibri" w:hAnsi="Calibri" w:cs="Calibri"/>
          <w:sz w:val="22"/>
          <w:szCs w:val="24"/>
        </w:rPr>
        <w:t xml:space="preserve"> του ν. 4412/2016, στην οποία δηλώνεται ότι δεν έχουν επέλθει στο πρόσωπό του οψιγενείς μεταβολές κατά την έννοια του </w:t>
      </w:r>
      <w:hyperlink r:id="rId18" w:anchor="art104" w:history="1">
        <w:r>
          <w:rPr>
            <w:rFonts w:ascii="Calibri" w:hAnsi="Calibri" w:cs="Calibri"/>
            <w:sz w:val="22"/>
            <w:szCs w:val="24"/>
          </w:rPr>
          <w:t>άρθρου 104</w:t>
        </w:r>
      </w:hyperlink>
      <w:r>
        <w:rPr>
          <w:rFonts w:ascii="Calibri" w:hAnsi="Calibri" w:cs="Calibri"/>
          <w:sz w:val="22"/>
          <w:szCs w:val="24"/>
        </w:rPr>
        <w:t xml:space="preserve"> του ν. 4412/2016. Η υπεύθυνη δήλωση ελέγχεται από την αναθέτουσα αρχή και μνημονεύεται στο συμ</w:t>
      </w:r>
      <w:r>
        <w:rPr>
          <w:rFonts w:ascii="Calibri" w:hAnsi="Calibri" w:cs="Calibri"/>
          <w:sz w:val="22"/>
          <w:szCs w:val="24"/>
        </w:rPr>
        <w:lastRenderedPageBreak/>
        <w:t>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4251089E" w14:textId="77777777" w:rsidR="008A6FC2" w:rsidRDefault="008A6FC2">
      <w:pPr>
        <w:pStyle w:val="-HTML2"/>
        <w:spacing w:line="276" w:lineRule="auto"/>
        <w:jc w:val="both"/>
        <w:rPr>
          <w:rFonts w:ascii="Calibri" w:hAnsi="Calibri" w:cs="Calibri"/>
          <w:sz w:val="22"/>
          <w:szCs w:val="24"/>
        </w:rPr>
      </w:pPr>
    </w:p>
    <w:p w14:paraId="39C45FA7" w14:textId="77777777" w:rsidR="008A6FC2" w:rsidRDefault="007932C7">
      <w:pPr>
        <w:spacing w:line="276" w:lineRule="auto"/>
        <w:rPr>
          <w:lang w:val="el-GR"/>
        </w:rPr>
      </w:pPr>
      <w:r>
        <w:rPr>
          <w:lang w:val="el-GR"/>
        </w:rPr>
        <w:t>Μετά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w:t>
      </w:r>
      <w:r>
        <w:rPr>
          <w:rFonts w:ascii="Arial" w:hAnsi="Arial" w:cs="Arial"/>
          <w:szCs w:val="22"/>
          <w:lang w:val="el-GR"/>
        </w:rPr>
        <w:t xml:space="preserve"> </w:t>
      </w:r>
      <w:r>
        <w:rPr>
          <w:lang w:val="el-GR"/>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3D9663BB" w14:textId="77777777" w:rsidR="008A6FC2" w:rsidRDefault="007932C7">
      <w:pPr>
        <w:spacing w:line="276" w:lineRule="auto"/>
        <w:rPr>
          <w:lang w:val="el-GR"/>
        </w:rPr>
      </w:pPr>
      <w:r>
        <w:rPr>
          <w:lang w:val="el-GR"/>
        </w:rPr>
        <w:t>Στην περίπτωση που ο ανάδοχος δεν προσέλθει να υπογράψει το ως άνω συμφωνητικό μέσα στην ταχθείσα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w:t>
      </w:r>
      <w:r>
        <w:rPr>
          <w:lang w:val="el-GR"/>
        </w:rPr>
        <w:t>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του ΑΚ.</w:t>
      </w:r>
    </w:p>
    <w:p w14:paraId="4D7CE383" w14:textId="77777777" w:rsidR="008A6FC2" w:rsidRDefault="007932C7">
      <w:pPr>
        <w:spacing w:line="276" w:lineRule="auto"/>
        <w:rPr>
          <w:lang w:val="el-GR"/>
        </w:rPr>
      </w:pPr>
      <w:r>
        <w:rPr>
          <w:lang w:val="el-GR"/>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του ΑΚ.</w:t>
      </w:r>
    </w:p>
    <w:p w14:paraId="4B30E59E" w14:textId="77777777" w:rsidR="008A6FC2" w:rsidRDefault="007932C7">
      <w:pPr>
        <w:pStyle w:val="2"/>
        <w:spacing w:line="276" w:lineRule="auto"/>
        <w:rPr>
          <w:color w:val="000000"/>
          <w:lang w:val="el-GR"/>
        </w:rPr>
      </w:pPr>
      <w:bookmarkStart w:id="56" w:name="_Toc208568499"/>
      <w:r>
        <w:rPr>
          <w:lang w:val="el-GR"/>
        </w:rPr>
        <w:t>3.4</w:t>
      </w:r>
      <w:r>
        <w:rPr>
          <w:lang w:val="el-GR"/>
        </w:rPr>
        <w:tab/>
        <w:t>Προδικαστικές Προσφυγές - Προσωρινή και οριστική Δικαστική Προστασία</w:t>
      </w:r>
      <w:bookmarkEnd w:id="56"/>
    </w:p>
    <w:p w14:paraId="2DE5ADC0" w14:textId="77777777" w:rsidR="008A6FC2" w:rsidRDefault="007932C7">
      <w:pPr>
        <w:spacing w:line="276" w:lineRule="auto"/>
        <w:rPr>
          <w:color w:val="000000"/>
          <w:lang w:val="el-GR"/>
        </w:rPr>
      </w:pPr>
      <w:r>
        <w:rPr>
          <w:b/>
          <w:color w:val="000000"/>
          <w:lang w:val="el-GR"/>
        </w:rPr>
        <w:t>Α</w:t>
      </w:r>
      <w:r>
        <w:rPr>
          <w:color w:val="000000"/>
          <w:lang w:val="el-GR"/>
        </w:rPr>
        <w:t>.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ενωσιακής ή εσωτερικής νομοθεσίας στον τομέα των δημοσίων συμβάσεων, έχει δικαίωμα να προσφύγει στην Ενιαία Αρχή Δημοσίων Συμβάσεων (</w:t>
      </w:r>
      <w:r>
        <w:rPr>
          <w:color w:val="000000"/>
          <w:szCs w:val="22"/>
          <w:shd w:val="clear" w:color="auto" w:fill="FFFFFF"/>
          <w:lang w:val="el-GR"/>
        </w:rPr>
        <w:t>Ε.Α.ΔΗ.ΣΥ.</w:t>
      </w:r>
      <w:r>
        <w:rPr>
          <w:color w:val="000000"/>
          <w:lang w:val="el-GR"/>
        </w:rPr>
        <w:t>), σύμφωνα με τα ειδικότερα οριζόμενα στα άρθρα 346 επ. ν. 4412/2016 και 1 επ.  του π.δ. 39/2017, στρεφόμενος με προδικαστική προσφυγή, κατά πράξης ή π</w:t>
      </w:r>
      <w:r>
        <w:rPr>
          <w:color w:val="000000"/>
          <w:lang w:val="el-GR"/>
        </w:rPr>
        <w:t>αράλειψης της αναθέτουσας αρχής, προσδιορίζοντας ειδικώς τις νομικές και πραγματικές αιτιάσεις που δικαιολογούν το αίτημά του.</w:t>
      </w:r>
    </w:p>
    <w:p w14:paraId="5F475FF0" w14:textId="77777777" w:rsidR="008A6FC2" w:rsidRDefault="007932C7">
      <w:pPr>
        <w:spacing w:line="276" w:lineRule="auto"/>
        <w:rPr>
          <w:color w:val="000000"/>
          <w:lang w:val="el-GR"/>
        </w:rPr>
      </w:pPr>
      <w:r>
        <w:rPr>
          <w:color w:val="000000"/>
          <w:lang w:val="el-GR"/>
        </w:rPr>
        <w:t>Σε περίπτωση προσφυγής κατά πράξης της αναθέτουσας αρχής, η προθεσμία για την άσκηση της προδικαστικής προσφυγής είναι:</w:t>
      </w:r>
    </w:p>
    <w:p w14:paraId="50385513" w14:textId="77777777" w:rsidR="008A6FC2" w:rsidRDefault="007932C7">
      <w:pPr>
        <w:spacing w:line="276" w:lineRule="auto"/>
        <w:rPr>
          <w:color w:val="000000"/>
          <w:lang w:val="el-GR"/>
        </w:rPr>
      </w:pPr>
      <w:r>
        <w:rPr>
          <w:b/>
          <w:color w:val="000000"/>
          <w:lang w:val="el-GR"/>
        </w:rPr>
        <w:t>(α)</w:t>
      </w:r>
      <w:r>
        <w:rPr>
          <w:color w:val="000000"/>
          <w:lang w:val="el-GR"/>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w:t>
      </w:r>
      <w:r>
        <w:rPr>
          <w:color w:val="ED7D31" w:themeColor="accent2"/>
          <w:lang w:val="el-GR"/>
        </w:rPr>
        <w:t xml:space="preserve"> </w:t>
      </w:r>
      <w:r>
        <w:rPr>
          <w:color w:val="000000"/>
          <w:lang w:val="el-GR"/>
        </w:rPr>
        <w:t xml:space="preserve">ή </w:t>
      </w:r>
    </w:p>
    <w:p w14:paraId="1C24A068" w14:textId="77777777" w:rsidR="008A6FC2" w:rsidRDefault="007932C7">
      <w:pPr>
        <w:spacing w:line="276" w:lineRule="auto"/>
        <w:rPr>
          <w:color w:val="000000"/>
          <w:lang w:val="el-GR"/>
        </w:rPr>
      </w:pPr>
      <w:r>
        <w:rPr>
          <w:b/>
          <w:color w:val="000000"/>
          <w:lang w:val="el-GR"/>
        </w:rPr>
        <w:t>(β)</w:t>
      </w:r>
      <w:r>
        <w:rPr>
          <w:color w:val="000000"/>
          <w:lang w:val="el-GR"/>
        </w:rPr>
        <w:t xml:space="preserve"> δεκαπέντε (15) ημέρες από την κοινοποίηση της προσβαλλόμενης πράξης σε αυτόν αν χρησιμοποιήθηκαν άλλα μέσα επικοινωνίας, άλλως  </w:t>
      </w:r>
    </w:p>
    <w:p w14:paraId="442A7BD7" w14:textId="77777777" w:rsidR="008A6FC2" w:rsidRDefault="007932C7">
      <w:pPr>
        <w:spacing w:line="276" w:lineRule="auto"/>
        <w:rPr>
          <w:color w:val="000000"/>
          <w:lang w:val="el-GR"/>
        </w:rPr>
      </w:pPr>
      <w:r>
        <w:rPr>
          <w:b/>
          <w:color w:val="000000"/>
          <w:lang w:val="el-GR"/>
        </w:rPr>
        <w:t xml:space="preserve">(γ) </w:t>
      </w:r>
      <w:r>
        <w:rPr>
          <w:color w:val="000000"/>
          <w:lang w:val="el-GR"/>
        </w:rPr>
        <w:t>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2CDDBA94" w14:textId="77777777" w:rsidR="008A6FC2" w:rsidRDefault="007932C7">
      <w:pPr>
        <w:spacing w:line="276" w:lineRule="auto"/>
        <w:rPr>
          <w:color w:val="000000"/>
          <w:lang w:val="el-GR"/>
        </w:rPr>
      </w:pPr>
      <w:r>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514B8094" w14:textId="77777777" w:rsidR="008A6FC2" w:rsidRDefault="007932C7">
      <w:pPr>
        <w:spacing w:line="276" w:lineRule="auto"/>
        <w:rPr>
          <w:color w:val="000000"/>
          <w:lang w:val="el-GR"/>
        </w:rPr>
      </w:pPr>
      <w:r>
        <w:rPr>
          <w:color w:val="000000"/>
          <w:lang w:val="el-GR"/>
        </w:rPr>
        <w:lastRenderedPageBreak/>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επόμενη εργάσιμη ημέρα και ώρα 23:59:59.</w:t>
      </w:r>
    </w:p>
    <w:p w14:paraId="58908C2D" w14:textId="77777777" w:rsidR="008A6FC2" w:rsidRDefault="007932C7">
      <w:pPr>
        <w:spacing w:line="276" w:lineRule="auto"/>
        <w:rPr>
          <w:color w:val="000000"/>
          <w:lang w:val="el-GR"/>
        </w:rPr>
      </w:pPr>
      <w:r>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Pr>
          <w:lang w:val="el-GR"/>
        </w:rPr>
        <w:t xml:space="preserve"> </w:t>
      </w:r>
      <w:r>
        <w:rPr>
          <w:color w:val="000000"/>
          <w:lang w:val="el-GR"/>
        </w:rPr>
        <w:t>σύμφωνα με το άρθρο 18 της Κ.Υ.Α. Προμήθειες και Υπηρεσίες.</w:t>
      </w:r>
    </w:p>
    <w:p w14:paraId="3C5E6F18" w14:textId="77777777" w:rsidR="008A6FC2" w:rsidRDefault="007932C7">
      <w:pPr>
        <w:spacing w:line="276" w:lineRule="auto"/>
        <w:rPr>
          <w:color w:val="000000"/>
          <w:lang w:val="el-GR"/>
        </w:rPr>
      </w:pPr>
      <w:r>
        <w:rPr>
          <w:color w:val="000000"/>
          <w:lang w:val="el-GR"/>
        </w:rPr>
        <w:t>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του  ν. 4412/2016.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Ε.Α.ΔΗ.ΣΥ επί της προσφυγής, γ) σε περίπτωση παραίτησης του προσφεύγοντος από τ</w:t>
      </w:r>
      <w:r>
        <w:rPr>
          <w:color w:val="000000"/>
          <w:lang w:val="el-GR"/>
        </w:rPr>
        <w:t xml:space="preserve">ην προσφυγή του έως και δέκα (10) ημέρες από την κατάθεση της προσφυγής. </w:t>
      </w:r>
    </w:p>
    <w:p w14:paraId="0DD8AFE8" w14:textId="77777777" w:rsidR="008A6FC2" w:rsidRDefault="007932C7">
      <w:pPr>
        <w:spacing w:line="276" w:lineRule="auto"/>
        <w:rPr>
          <w:color w:val="000000"/>
          <w:lang w:val="el-GR"/>
        </w:rPr>
      </w:pPr>
      <w:r>
        <w:rPr>
          <w:color w:val="000000"/>
          <w:lang w:val="el-GR"/>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Ε.Α.ΔΗ.ΣΥ. μετά από άσκηση προδικαστικής προσφυγής, σύμφωνα με τα άρθρα 368 του ν. 4412/2016 και 20 του  π.δ. 39/2017. Όμως, μόνη η άσκηση της προδικαστικής προσφυγής δεν κωλύει την πρόοδο της διαγωνιστικής διαδικασίας, υπό την επιφύλαξη χορήγησης από το Κλιμάκιο  μέτρων προσωρινής προστασίας, σύμφωνα με τα άρθρα 366 παρ. 1-2 ν. 4412/2016 και 15 π</w:t>
      </w:r>
      <w:r>
        <w:rPr>
          <w:color w:val="000000"/>
          <w:lang w:val="el-GR"/>
        </w:rPr>
        <w:t xml:space="preserve">αρ. 1-4 του  π.δ. 39/2017. </w:t>
      </w:r>
    </w:p>
    <w:p w14:paraId="4CE115FF" w14:textId="77777777" w:rsidR="008A6FC2" w:rsidRDefault="007932C7">
      <w:pPr>
        <w:spacing w:line="276" w:lineRule="auto"/>
        <w:rPr>
          <w:color w:val="000000"/>
          <w:lang w:val="el-GR"/>
        </w:rPr>
      </w:pPr>
      <w:r>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7215B2BF" w14:textId="77777777" w:rsidR="008A6FC2" w:rsidRDefault="007932C7">
      <w:pPr>
        <w:spacing w:line="276" w:lineRule="auto"/>
        <w:rPr>
          <w:color w:val="000000"/>
          <w:lang w:val="el-GR"/>
        </w:rPr>
      </w:pPr>
      <w:r>
        <w:rPr>
          <w:color w:val="000000"/>
          <w:lang w:val="el-GR"/>
        </w:rPr>
        <w:t>Μετά την, κατά τα ως άνω, ηλεκτρονική κατάθεση της προδικαστικής προσφυγής η αναθέτουσα αρχή,</w:t>
      </w:r>
      <w:r>
        <w:rPr>
          <w:lang w:val="el-GR"/>
        </w:rPr>
        <w:t xml:space="preserve"> </w:t>
      </w:r>
      <w:r>
        <w:rPr>
          <w:color w:val="000000"/>
          <w:lang w:val="el-GR"/>
        </w:rPr>
        <w:t xml:space="preserve"> μέσω της λειτουργίας «Επικοινωνία»: </w:t>
      </w:r>
    </w:p>
    <w:p w14:paraId="457744CB" w14:textId="77777777" w:rsidR="008A6FC2" w:rsidRDefault="007932C7">
      <w:pPr>
        <w:spacing w:line="276" w:lineRule="auto"/>
        <w:rPr>
          <w:color w:val="000000"/>
          <w:lang w:val="el-GR"/>
        </w:rPr>
      </w:pPr>
      <w:r>
        <w:rPr>
          <w:b/>
          <w:color w:val="000000"/>
          <w:lang w:val="el-GR"/>
        </w:rPr>
        <w:t>α)</w:t>
      </w:r>
      <w:r>
        <w:rPr>
          <w:color w:val="000000"/>
          <w:lang w:val="el-GR"/>
        </w:rPr>
        <w:t xml:space="preserve">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του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0B96FFE2" w14:textId="77777777" w:rsidR="008A6FC2" w:rsidRDefault="007932C7">
      <w:pPr>
        <w:spacing w:line="276" w:lineRule="auto"/>
        <w:rPr>
          <w:color w:val="000000"/>
          <w:lang w:val="el-GR"/>
        </w:rPr>
      </w:pPr>
      <w:r>
        <w:rPr>
          <w:b/>
          <w:color w:val="000000"/>
          <w:lang w:val="el-GR"/>
        </w:rPr>
        <w:t>β)</w:t>
      </w:r>
      <w:r>
        <w:rPr>
          <w:color w:val="000000"/>
          <w:lang w:val="el-GR"/>
        </w:rPr>
        <w:t xml:space="preserve"> Διαβιβάζει στην Ε.Α.ΔΗ.ΣΥ.,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AE3364D" w14:textId="77777777" w:rsidR="008A6FC2" w:rsidRDefault="007932C7">
      <w:pPr>
        <w:spacing w:line="276" w:lineRule="auto"/>
        <w:rPr>
          <w:color w:val="000000"/>
          <w:lang w:val="el-GR"/>
        </w:rPr>
      </w:pPr>
      <w:r>
        <w:rPr>
          <w:b/>
          <w:color w:val="000000"/>
          <w:lang w:val="el-GR"/>
        </w:rPr>
        <w:t>γ)</w:t>
      </w:r>
      <w:r>
        <w:rPr>
          <w:color w:val="000000"/>
          <w:lang w:val="el-GR"/>
        </w:rPr>
        <w:t xml:space="preserve">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39A70077" w14:textId="77777777" w:rsidR="008A6FC2" w:rsidRDefault="007932C7">
      <w:pPr>
        <w:spacing w:line="276" w:lineRule="auto"/>
        <w:rPr>
          <w:color w:val="000000"/>
          <w:lang w:val="el-GR"/>
        </w:rPr>
      </w:pPr>
      <w:r>
        <w:rPr>
          <w:b/>
          <w:color w:val="000000"/>
          <w:lang w:val="el-GR"/>
        </w:rPr>
        <w:t>δ)</w:t>
      </w:r>
      <w:r>
        <w:rPr>
          <w:color w:val="000000"/>
          <w:lang w:val="el-GR"/>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p>
    <w:p w14:paraId="56C99C90" w14:textId="77777777" w:rsidR="008A6FC2" w:rsidRDefault="007932C7">
      <w:pPr>
        <w:spacing w:line="276" w:lineRule="auto"/>
        <w:rPr>
          <w:color w:val="000000"/>
          <w:lang w:val="el-GR"/>
        </w:rPr>
      </w:pPr>
      <w:r>
        <w:rPr>
          <w:color w:val="000000"/>
          <w:lang w:val="el-GR"/>
        </w:rPr>
        <w:t>Η άσκηση της προδικαστικής προσφυγής αποτελεί προϋπόθεση για την άσκηση των ένδικων βοηθημάτων της αίτησης αναστολής και  ακύρωσης του άρθρου 372  του ν. 4412/2016 κατά των εκτελεστών πράξεων ή παραλείψεων της αναθέτουσας αρχής.</w:t>
      </w:r>
    </w:p>
    <w:p w14:paraId="0F881728" w14:textId="77777777" w:rsidR="008A6FC2" w:rsidRDefault="008A6FC2">
      <w:pPr>
        <w:spacing w:line="276" w:lineRule="auto"/>
        <w:rPr>
          <w:color w:val="000000"/>
          <w:lang w:val="el-GR"/>
        </w:rPr>
      </w:pPr>
    </w:p>
    <w:p w14:paraId="72ED2103" w14:textId="77777777" w:rsidR="008A6FC2" w:rsidRDefault="007932C7">
      <w:pPr>
        <w:widowControl w:val="0"/>
        <w:suppressAutoHyphens w:val="0"/>
        <w:spacing w:before="120" w:line="276" w:lineRule="auto"/>
        <w:textAlignment w:val="baseline"/>
        <w:rPr>
          <w:color w:val="000000"/>
          <w:lang w:val="el-GR"/>
        </w:rPr>
      </w:pPr>
      <w:r>
        <w:rPr>
          <w:b/>
          <w:color w:val="000000"/>
          <w:lang w:val="el-GR"/>
        </w:rPr>
        <w:t>Β.</w:t>
      </w:r>
      <w:r>
        <w:rPr>
          <w:color w:val="000000"/>
          <w:lang w:val="el-GR"/>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Ε.Α.ΔΗ.ΣΥ. και την ακύρωσή της ενώπιον του αρμόδιου Διοικητικού Δικαστηρίου</w:t>
      </w:r>
      <w:r>
        <w:rPr>
          <w:lang w:val="el-GR"/>
        </w:rPr>
        <w:t>.</w:t>
      </w:r>
      <w:r>
        <w:rPr>
          <w:color w:val="000000"/>
          <w:lang w:val="el-GR"/>
        </w:rPr>
        <w:t xml:space="preserve"> Το αυτό ισχύει και σε περίπτωση σιωπηρής απόρριψης της προδικαστικής προσφυγής από την Ε.Α.ΔΗ.ΣΥ. Δικαίωμα άσκησης του ως άνω ένδικου βοηθήματος έχει και η αναθέτουσα αρχή, αν η Ε.Α.ΔΗ.ΣΥ. κάνει δεκτή την προδικαστική προσφυγή, αλλά και αυτός του οποίου έχει γίνει εν μ</w:t>
      </w:r>
      <w:r>
        <w:rPr>
          <w:color w:val="000000"/>
          <w:lang w:val="el-GR"/>
        </w:rPr>
        <w:t>έρει δεκτή η προδικαστική προσφυγή.</w:t>
      </w:r>
    </w:p>
    <w:p w14:paraId="0E1854DF" w14:textId="77777777" w:rsidR="008A6FC2" w:rsidRDefault="007932C7">
      <w:pPr>
        <w:widowControl w:val="0"/>
        <w:spacing w:before="120" w:line="276" w:lineRule="auto"/>
        <w:textAlignment w:val="baseline"/>
        <w:rPr>
          <w:color w:val="000000"/>
          <w:lang w:val="el-GR"/>
        </w:rPr>
      </w:pPr>
      <w:r>
        <w:rPr>
          <w:color w:val="000000"/>
          <w:lang w:val="el-GR"/>
        </w:rPr>
        <w:t>Με την απόφαση της Ε.Α.ΔΗ.ΣΥ.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567CAE53" w14:textId="77777777" w:rsidR="008A6FC2" w:rsidRDefault="007932C7">
      <w:pPr>
        <w:widowControl w:val="0"/>
        <w:spacing w:before="120" w:line="276" w:lineRule="auto"/>
        <w:textAlignment w:val="baseline"/>
        <w:rPr>
          <w:color w:val="000000"/>
          <w:lang w:val="el-GR"/>
        </w:rPr>
      </w:pPr>
      <w:r>
        <w:rPr>
          <w:color w:val="000000"/>
          <w:lang w:val="el-GR"/>
        </w:rPr>
        <w:t>Η αίτηση αναστολής και ακύρωσης περιλαμβάνει μόνο αιτιάσεις που είχαν προταθεί με την προδικαστική προσφυγή ή αφορούν στη διαδικασία ενώπιον της Ε.Α.ΔΗ.ΣΥ.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14:paraId="083892A7" w14:textId="77777777" w:rsidR="008A6FC2" w:rsidRDefault="007932C7">
      <w:pPr>
        <w:widowControl w:val="0"/>
        <w:tabs>
          <w:tab w:val="left" w:pos="720"/>
        </w:tabs>
        <w:spacing w:before="120" w:line="276" w:lineRule="auto"/>
        <w:textAlignment w:val="baseline"/>
        <w:rPr>
          <w:color w:val="000000"/>
          <w:lang w:val="el-GR"/>
        </w:rPr>
      </w:pPr>
      <w:r>
        <w:rPr>
          <w:color w:val="000000"/>
          <w:lang w:val="el-GR"/>
        </w:rPr>
        <w:t>Η ως άνω αίτηση κατατίθεται στο  αρμόδιο δικαστήριο μέσα σε προθεσμία δέκα (10) ημερών από την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δεν πρέπει να απέχει πέραν των εξήντα (60) ημερών από την κατάθεση του δικογράφου.</w:t>
      </w:r>
    </w:p>
    <w:p w14:paraId="7D5EC4BD" w14:textId="77777777" w:rsidR="008A6FC2" w:rsidRDefault="007932C7">
      <w:pPr>
        <w:widowControl w:val="0"/>
        <w:tabs>
          <w:tab w:val="left" w:pos="720"/>
        </w:tabs>
        <w:spacing w:before="120" w:line="276" w:lineRule="auto"/>
        <w:textAlignment w:val="baseline"/>
        <w:rPr>
          <w:color w:val="000000"/>
          <w:lang w:val="el-GR"/>
        </w:rPr>
      </w:pPr>
      <w:r>
        <w:rPr>
          <w:color w:val="000000"/>
          <w:lang w:val="el-GR"/>
        </w:rPr>
        <w:t>Αντίγραφο της αίτησης με κλήση κοινοποιείται με τη φροντίδα του αιτούντος προς την Ε.Α.ΔΗ.ΣΥ.,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w:t>
      </w:r>
      <w:r>
        <w:rPr>
          <w:color w:val="000000"/>
          <w:lang w:val="el-GR"/>
        </w:rPr>
        <w:t>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14:paraId="37AE9014" w14:textId="77777777" w:rsidR="008A6FC2" w:rsidRDefault="007932C7">
      <w:pPr>
        <w:widowControl w:val="0"/>
        <w:tabs>
          <w:tab w:val="left" w:pos="720"/>
        </w:tabs>
        <w:spacing w:before="120" w:line="276" w:lineRule="auto"/>
        <w:textAlignment w:val="baseline"/>
        <w:rPr>
          <w:color w:val="000000"/>
          <w:lang w:val="el-GR"/>
        </w:rPr>
      </w:pPr>
      <w:r>
        <w:rPr>
          <w:color w:val="00000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3EDA2E33" w14:textId="77777777" w:rsidR="008A6FC2" w:rsidRDefault="007932C7">
      <w:pPr>
        <w:widowControl w:val="0"/>
        <w:tabs>
          <w:tab w:val="left" w:pos="720"/>
        </w:tabs>
        <w:spacing w:before="120" w:line="276" w:lineRule="auto"/>
        <w:textAlignment w:val="baseline"/>
        <w:rPr>
          <w:color w:val="000000"/>
          <w:lang w:val="el-GR"/>
        </w:rPr>
      </w:pPr>
      <w:r>
        <w:rPr>
          <w:color w:val="000000"/>
          <w:lang w:val="el-GR"/>
        </w:rPr>
        <w:t>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w:t>
      </w:r>
      <w:r>
        <w:rPr>
          <w:color w:val="000000"/>
          <w:lang w:val="el-GR"/>
        </w:rPr>
        <w:t xml:space="preserve">ς αίτησης  κατατίθεται παράβολο, σύμφωνα με τα ειδικότερα οριζόμενα στο άρθρο 372 παρ. 5 του ν. 4412/2016.  </w:t>
      </w:r>
    </w:p>
    <w:p w14:paraId="532B39AF" w14:textId="77777777" w:rsidR="008A6FC2" w:rsidRDefault="007932C7">
      <w:pPr>
        <w:widowControl w:val="0"/>
        <w:spacing w:before="120" w:line="276" w:lineRule="auto"/>
        <w:textAlignment w:val="baseline"/>
        <w:rPr>
          <w:color w:val="000000"/>
          <w:lang w:val="el-GR"/>
        </w:rPr>
      </w:pPr>
      <w:r>
        <w:rPr>
          <w:color w:val="00000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3C50E2A4" w14:textId="77777777" w:rsidR="008A6FC2" w:rsidRDefault="007932C7">
      <w:pPr>
        <w:widowControl w:val="0"/>
        <w:spacing w:before="120" w:line="276" w:lineRule="auto"/>
        <w:textAlignment w:val="baseline"/>
        <w:rPr>
          <w:color w:val="000000"/>
          <w:lang w:val="el-GR"/>
        </w:rPr>
      </w:pPr>
      <w:r>
        <w:rPr>
          <w:color w:val="000000"/>
          <w:lang w:val="el-GR"/>
        </w:rPr>
        <w:lastRenderedPageBreak/>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06136EEB" w14:textId="77777777" w:rsidR="008A6FC2" w:rsidRDefault="007932C7">
      <w:pPr>
        <w:widowControl w:val="0"/>
        <w:tabs>
          <w:tab w:val="left" w:pos="1021"/>
          <w:tab w:val="left" w:pos="1276"/>
          <w:tab w:val="left" w:pos="1588"/>
          <w:tab w:val="left" w:pos="2155"/>
          <w:tab w:val="left" w:pos="2722"/>
          <w:tab w:val="left" w:pos="3289"/>
        </w:tabs>
        <w:spacing w:after="0" w:line="276" w:lineRule="auto"/>
        <w:rPr>
          <w:color w:val="000000"/>
          <w:lang w:val="el-GR"/>
        </w:rPr>
      </w:pPr>
      <w:r>
        <w:rPr>
          <w:color w:val="000000"/>
          <w:lang w:val="el-GR"/>
        </w:rPr>
        <w:t>Με την επιφύλαξη των διατάξεων του ν. 4412/2016, για την εκδίκαση των διαφορών του παρόντος άρθρου εφαρμόζονται οι διατάξεις του π.δ. 18/1989.</w:t>
      </w:r>
    </w:p>
    <w:p w14:paraId="3292EFD5" w14:textId="77777777" w:rsidR="008A6FC2" w:rsidRDefault="008A6FC2">
      <w:pPr>
        <w:widowControl w:val="0"/>
        <w:tabs>
          <w:tab w:val="left" w:pos="1021"/>
          <w:tab w:val="left" w:pos="1276"/>
          <w:tab w:val="left" w:pos="1588"/>
          <w:tab w:val="left" w:pos="2155"/>
          <w:tab w:val="left" w:pos="2722"/>
          <w:tab w:val="left" w:pos="3289"/>
        </w:tabs>
        <w:spacing w:after="0"/>
        <w:rPr>
          <w:color w:val="000000"/>
          <w:lang w:val="el-GR"/>
        </w:rPr>
      </w:pPr>
    </w:p>
    <w:p w14:paraId="4A079CA3" w14:textId="77777777" w:rsidR="008A6FC2" w:rsidRDefault="007932C7">
      <w:pPr>
        <w:pStyle w:val="2"/>
        <w:spacing w:line="276" w:lineRule="auto"/>
        <w:rPr>
          <w:lang w:val="el-GR"/>
        </w:rPr>
      </w:pPr>
      <w:bookmarkStart w:id="57" w:name="_Toc208568500"/>
      <w:r>
        <w:rPr>
          <w:szCs w:val="24"/>
          <w:lang w:val="el-GR"/>
        </w:rPr>
        <w:t>3.5</w:t>
      </w:r>
      <w:r>
        <w:rPr>
          <w:szCs w:val="24"/>
          <w:lang w:val="el-GR"/>
        </w:rPr>
        <w:tab/>
        <w:t>Ματαίωση</w:t>
      </w:r>
      <w:r>
        <w:rPr>
          <w:lang w:val="el-GR"/>
        </w:rPr>
        <w:t xml:space="preserve"> Διαδικασίας</w:t>
      </w:r>
      <w:bookmarkEnd w:id="57"/>
    </w:p>
    <w:p w14:paraId="21110663" w14:textId="77777777" w:rsidR="008A6FC2" w:rsidRDefault="007932C7">
      <w:pPr>
        <w:spacing w:line="276" w:lineRule="auto"/>
        <w:rPr>
          <w:lang w:val="el-GR"/>
        </w:rPr>
      </w:pPr>
      <w:r>
        <w:rPr>
          <w:lang w:val="el-GR"/>
        </w:rPr>
        <w:t>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w:t>
      </w:r>
      <w:r>
        <w:rPr>
          <w:lang w:val="el-GR"/>
        </w:rPr>
        <w:t xml:space="preserve">ε το σφάλμα ή η παράλειψη. </w:t>
      </w:r>
    </w:p>
    <w:p w14:paraId="252ED065" w14:textId="77777777" w:rsidR="008A6FC2" w:rsidRDefault="007932C7">
      <w:pPr>
        <w:spacing w:line="276" w:lineRule="auto"/>
        <w:rPr>
          <w:lang w:val="el-GR"/>
        </w:rPr>
      </w:pPr>
      <w:r>
        <w:rPr>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δεύτερου εδαφίου της παρ. 7 του άρθρου 105, περί κατακύρωσης και σύναψης σύμβασης.</w:t>
      </w:r>
    </w:p>
    <w:p w14:paraId="0FFD70A9" w14:textId="77777777" w:rsidR="008A6FC2" w:rsidRDefault="007932C7">
      <w:pPr>
        <w:spacing w:line="276" w:lineRule="auto"/>
        <w:rPr>
          <w:lang w:val="el-GR"/>
        </w:rPr>
      </w:pPr>
      <w:r>
        <w:rPr>
          <w:lang w:val="el-GR"/>
        </w:rPr>
        <w:t xml:space="preserve">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w:t>
      </w:r>
      <w:r>
        <w:rPr>
          <w:lang w:val="el-GR"/>
        </w:rPr>
        <w:t>της σύμβασης, δ) αν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14:paraId="08D7BF31" w14:textId="77777777" w:rsidR="008A6FC2" w:rsidRDefault="008A6FC2">
      <w:pPr>
        <w:rPr>
          <w:lang w:val="el-GR"/>
        </w:rPr>
      </w:pPr>
    </w:p>
    <w:p w14:paraId="57CE6C54" w14:textId="77777777" w:rsidR="008A6FC2" w:rsidRDefault="008A6FC2">
      <w:pPr>
        <w:rPr>
          <w:lang w:val="el-GR"/>
        </w:rPr>
      </w:pPr>
    </w:p>
    <w:p w14:paraId="251EAED4" w14:textId="77777777" w:rsidR="008A6FC2" w:rsidRDefault="007932C7">
      <w:pPr>
        <w:pStyle w:val="1"/>
        <w:rPr>
          <w:lang w:val="el-GR"/>
        </w:rPr>
      </w:pPr>
      <w:bookmarkStart w:id="58" w:name="_Toc208568501"/>
      <w:r>
        <w:rPr>
          <w:lang w:val="el-GR"/>
        </w:rPr>
        <w:lastRenderedPageBreak/>
        <w:t>4.</w:t>
      </w:r>
      <w:r>
        <w:rPr>
          <w:lang w:val="el-GR"/>
        </w:rPr>
        <w:tab/>
        <w:t>ΟΡΟΙ ΕΚΤΕΛΕΣΗΣ ΤΗΣ ΣΥΜΒΑΣΗΣ</w:t>
      </w:r>
      <w:bookmarkEnd w:id="58"/>
      <w:r>
        <w:rPr>
          <w:lang w:val="el-GR"/>
        </w:rPr>
        <w:t xml:space="preserve"> </w:t>
      </w:r>
    </w:p>
    <w:p w14:paraId="2525CC77" w14:textId="77777777" w:rsidR="008A6FC2" w:rsidRDefault="007932C7">
      <w:pPr>
        <w:pStyle w:val="2"/>
        <w:rPr>
          <w:lang w:val="el-GR"/>
        </w:rPr>
      </w:pPr>
      <w:bookmarkStart w:id="59" w:name="_Toc208568502"/>
      <w:r>
        <w:rPr>
          <w:lang w:val="el-GR"/>
        </w:rPr>
        <w:t>4.1</w:t>
      </w:r>
      <w:r>
        <w:rPr>
          <w:lang w:val="el-GR"/>
        </w:rPr>
        <w:tab/>
        <w:t>Εγγύηση καλής εκτέλεσης</w:t>
      </w:r>
      <w:bookmarkEnd w:id="59"/>
    </w:p>
    <w:p w14:paraId="3621B5B7" w14:textId="77777777" w:rsidR="008A6FC2" w:rsidRDefault="007932C7">
      <w:pPr>
        <w:spacing w:line="276" w:lineRule="auto"/>
        <w:rPr>
          <w:lang w:val="el-GR"/>
        </w:rPr>
      </w:pPr>
      <w:r>
        <w:rPr>
          <w:lang w:val="el-GR"/>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και κατατίθεται μέχρι και την υπογραφή του συμφωνητικού. </w:t>
      </w:r>
    </w:p>
    <w:p w14:paraId="46450812" w14:textId="77777777" w:rsidR="008A6FC2" w:rsidRDefault="007932C7">
      <w:pPr>
        <w:spacing w:line="276" w:lineRule="auto"/>
        <w:rPr>
          <w:lang w:val="el-GR"/>
        </w:rPr>
      </w:pPr>
      <w:r>
        <w:rPr>
          <w:lang w:val="el-GR"/>
        </w:rP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 καθώς και τα αναφερόμενα στην παρ. 12 του άρθρου 72 του ν. 4412/2016 στοιχεία. Το περιεχόμενό της είναι σύμφωνο με τα οριζόμενα στο άρθρο 72 του ν. 4412/2016.</w:t>
      </w:r>
    </w:p>
    <w:p w14:paraId="6153652A" w14:textId="77777777" w:rsidR="008A6FC2" w:rsidRDefault="007932C7">
      <w:pPr>
        <w:spacing w:line="276" w:lineRule="auto"/>
        <w:rPr>
          <w:lang w:val="el-GR"/>
        </w:rPr>
      </w:pPr>
      <w:r>
        <w:rPr>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14:paraId="575CF92A" w14:textId="77777777" w:rsidR="008A6FC2" w:rsidRDefault="007932C7">
      <w:pPr>
        <w:spacing w:line="276" w:lineRule="auto"/>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24CF923B" w14:textId="77777777" w:rsidR="008A6FC2" w:rsidRDefault="007932C7">
      <w:pPr>
        <w:spacing w:line="276" w:lineRule="auto"/>
        <w:rPr>
          <w:lang w:val="el-GR"/>
        </w:rPr>
      </w:pPr>
      <w:r>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4A29B055" w14:textId="77777777" w:rsidR="008A6FC2" w:rsidRDefault="007932C7">
      <w:pPr>
        <w:spacing w:line="276" w:lineRule="auto"/>
        <w:rPr>
          <w:lang w:val="el-GR"/>
        </w:rPr>
      </w:pPr>
      <w:r>
        <w:rPr>
          <w:lang w:val="el-GR"/>
        </w:rPr>
        <w:t xml:space="preserve">Ο χρόνος ισχύος της εγγύησης καλής εκτέλεσης πρέπει να είναι μεγαλύτερος από τον συμβατικό χρόνο φόρτωσης ή παράδοσης, για διάστημα </w:t>
      </w:r>
      <w:r>
        <w:rPr>
          <w:bCs/>
          <w:lang w:val="el-GR"/>
        </w:rPr>
        <w:t>δύο (2) μηνών.</w:t>
      </w:r>
    </w:p>
    <w:p w14:paraId="3C5E90FC" w14:textId="77777777" w:rsidR="008A6FC2" w:rsidRDefault="007932C7">
      <w:pPr>
        <w:spacing w:line="276" w:lineRule="auto"/>
        <w:rPr>
          <w:lang w:val="el-GR"/>
        </w:rPr>
      </w:pPr>
      <w:r>
        <w:rPr>
          <w:lang w:val="el-GR"/>
        </w:rPr>
        <w:t>Η εγγύηση καλής εκτέλεσης επιστρέφεται στο σύνολό της μετά από την ποσοτική και ποιοτική παραλαβή του συνόλου του αντικειμένου της σύμβασης.</w:t>
      </w:r>
    </w:p>
    <w:p w14:paraId="12ECE0CD" w14:textId="77777777" w:rsidR="008A6FC2" w:rsidRDefault="007932C7">
      <w:pPr>
        <w:spacing w:line="276" w:lineRule="auto"/>
        <w:rPr>
          <w:lang w:val="el-GR"/>
        </w:rPr>
      </w:pPr>
      <w:r>
        <w:rPr>
          <w:lang w:val="el-GR"/>
        </w:rPr>
        <w:t xml:space="preserve">Σε περίπτωση που στο πρωτόκολλο  ποιοτικής  και ποσοτικής παραλαβής αναφέρονται παρατηρήσεις ή υπάρχει εκπρόθεσμη παράδοση, η επιστροφή της εγγύησης καλής εκτέλεσης γίνεται μετά από την αντιμετώπιση, σύμφωνα με όσα προβλέπονται, των παρατηρήσεων και του εκπροθέσμου. </w:t>
      </w:r>
      <w:r>
        <w:rPr>
          <w:lang w:val="el-GR" w:eastAsia="zh-CN"/>
        </w:rPr>
        <w:t>Αν οι υπηρεσίες είναι διαιρετές και η παράδοση γίνεται, σύμφωνα με τη σύμβαση, τμηματικά, η εγγύηση καλής εκτέλεσης αποδεσμεύεται σταδιακά, κατά το ποσό που αναλογεί στην αξία του τμήματος της υπηρεσίας που παραλήφθηκε οριστικά. Για τη σταδιακή αποδέσμευσή της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w:t>
      </w:r>
      <w:r>
        <w:rPr>
          <w:lang w:val="el-GR" w:eastAsia="zh-CN"/>
        </w:rPr>
        <w:t>αρατηρήσεων και του εκπροθέσμου.</w:t>
      </w:r>
    </w:p>
    <w:p w14:paraId="2478D65E" w14:textId="77777777" w:rsidR="008A6FC2" w:rsidRDefault="007932C7">
      <w:pPr>
        <w:pStyle w:val="2"/>
        <w:spacing w:line="276" w:lineRule="auto"/>
        <w:rPr>
          <w:lang w:val="el-GR"/>
        </w:rPr>
      </w:pPr>
      <w:bookmarkStart w:id="60" w:name="_Toc208568503"/>
      <w:r>
        <w:rPr>
          <w:lang w:val="el-GR"/>
        </w:rPr>
        <w:t xml:space="preserve">4.2 </w:t>
      </w:r>
      <w:r>
        <w:rPr>
          <w:lang w:val="el-GR"/>
        </w:rPr>
        <w:tab/>
        <w:t>Συμβατικό Πλαίσιο - Εφαρμοστέα Νομοθεσία</w:t>
      </w:r>
      <w:bookmarkEnd w:id="60"/>
      <w:r>
        <w:rPr>
          <w:lang w:val="el-GR"/>
        </w:rPr>
        <w:t xml:space="preserve"> </w:t>
      </w:r>
    </w:p>
    <w:p w14:paraId="4AC488F9" w14:textId="77777777" w:rsidR="008A6FC2" w:rsidRDefault="007932C7">
      <w:pPr>
        <w:spacing w:line="276" w:lineRule="auto"/>
        <w:rPr>
          <w:lang w:val="el-GR"/>
        </w:rPr>
      </w:pPr>
      <w:r>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70C79477" w14:textId="77777777" w:rsidR="008A6FC2" w:rsidRDefault="007932C7">
      <w:pPr>
        <w:pStyle w:val="2"/>
        <w:spacing w:line="276" w:lineRule="auto"/>
        <w:rPr>
          <w:lang w:val="el-GR"/>
        </w:rPr>
      </w:pPr>
      <w:bookmarkStart w:id="61" w:name="_Toc208568504"/>
      <w:r>
        <w:rPr>
          <w:lang w:val="el-GR"/>
        </w:rPr>
        <w:t>4.3</w:t>
      </w:r>
      <w:r>
        <w:rPr>
          <w:lang w:val="el-GR"/>
        </w:rPr>
        <w:tab/>
        <w:t>Όροι εκτέλεσης της σύμβασης</w:t>
      </w:r>
      <w:bookmarkEnd w:id="61"/>
    </w:p>
    <w:p w14:paraId="33979B88" w14:textId="77777777" w:rsidR="008A6FC2" w:rsidRDefault="007932C7">
      <w:pPr>
        <w:spacing w:line="276" w:lineRule="auto"/>
        <w:rPr>
          <w:lang w:val="el-GR" w:eastAsia="zh-CN"/>
        </w:rPr>
      </w:pPr>
      <w:r>
        <w:rPr>
          <w:b/>
          <w:lang w:val="el-GR" w:eastAsia="zh-CN"/>
        </w:rPr>
        <w:t>4.3.1</w:t>
      </w:r>
      <w:r>
        <w:rPr>
          <w:lang w:val="el-GR" w:eastAsia="zh-CN"/>
        </w:rPr>
        <w:t xml:space="preserve"> 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19" w:anchor="pararthma_A_X" w:history="1">
        <w:r>
          <w:rPr>
            <w:u w:val="single"/>
            <w:lang w:val="el-GR" w:eastAsia="zh-CN"/>
          </w:rPr>
          <w:t>Παράρτημα X του Προσαρτήματος Α΄</w:t>
        </w:r>
      </w:hyperlink>
      <w:r>
        <w:rPr>
          <w:lang w:val="el-GR" w:eastAsia="zh-CN"/>
        </w:rPr>
        <w:t>.</w:t>
      </w:r>
    </w:p>
    <w:p w14:paraId="5A368573" w14:textId="77777777" w:rsidR="008A6FC2" w:rsidRDefault="007932C7">
      <w:pPr>
        <w:spacing w:line="276" w:lineRule="auto"/>
        <w:rPr>
          <w:rFonts w:eastAsia="Calibri"/>
          <w:lang w:val="el-GR" w:eastAsia="zh-CN"/>
        </w:rPr>
      </w:pPr>
      <w:r>
        <w:rPr>
          <w:rFonts w:eastAsia="Calibri"/>
          <w:lang w:val="el-GR" w:eastAsia="zh-CN"/>
        </w:rPr>
        <w:lastRenderedPageBreak/>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8AA6CD5" w14:textId="77777777" w:rsidR="008A6FC2" w:rsidRDefault="007932C7">
      <w:pPr>
        <w:spacing w:line="276" w:lineRule="auto"/>
        <w:rPr>
          <w:rFonts w:eastAsia="Calibri"/>
          <w:b/>
          <w:lang w:val="el-GR" w:eastAsia="zh-CN"/>
        </w:rPr>
      </w:pPr>
      <w:r>
        <w:rPr>
          <w:rFonts w:eastAsia="Calibri"/>
          <w:b/>
          <w:lang w:val="el-GR" w:eastAsia="zh-CN"/>
        </w:rPr>
        <w:t>4.3.2.</w:t>
      </w:r>
      <w:r>
        <w:rPr>
          <w:rFonts w:eastAsia="Calibri"/>
          <w:lang w:val="el-GR" w:eastAsia="zh-CN"/>
        </w:rPr>
        <w:t xml:space="preserve"> Ο ανάδοχος δεσμεύεται ότι: </w:t>
      </w:r>
    </w:p>
    <w:p w14:paraId="3D1E2256" w14:textId="77777777" w:rsidR="008A6FC2" w:rsidRDefault="007932C7">
      <w:pPr>
        <w:spacing w:line="276" w:lineRule="auto"/>
        <w:rPr>
          <w:rFonts w:eastAsia="Calibri"/>
          <w:lang w:val="el-GR" w:eastAsia="zh-CN"/>
        </w:rPr>
      </w:pPr>
      <w:r>
        <w:rPr>
          <w:rFonts w:eastAsia="Calibri"/>
          <w:lang w:val="el-GR" w:eastAsia="zh-CN"/>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481819EE" w14:textId="77777777" w:rsidR="008A6FC2" w:rsidRDefault="007932C7">
      <w:pPr>
        <w:spacing w:line="276" w:lineRule="auto"/>
        <w:rPr>
          <w:rFonts w:eastAsia="Calibri"/>
          <w:lang w:val="el-GR" w:eastAsia="zh-CN"/>
        </w:rPr>
      </w:pPr>
      <w:r>
        <w:rPr>
          <w:rFonts w:eastAsia="Calibri"/>
          <w:lang w:val="el-GR" w:eastAsia="zh-CN"/>
        </w:rPr>
        <w:t>β) ότι θα δηλώσει αμελλητί στην αναθέτουσα αρχή, αφότου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w:t>
      </w:r>
      <w:r>
        <w:rPr>
          <w:rFonts w:eastAsia="Calibri"/>
          <w:lang w:val="el-GR" w:eastAsia="zh-CN"/>
        </w:rPr>
        <w:t>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Pr>
          <w:rFonts w:eastAsia="Calibri"/>
          <w:vertAlign w:val="superscript"/>
          <w:lang w:val="el-GR" w:eastAsia="zh-CN"/>
        </w:rPr>
        <w:t xml:space="preserve"> </w:t>
      </w:r>
      <w:r>
        <w:rPr>
          <w:rFonts w:eastAsia="Calibri"/>
          <w:lang w:val="el-GR" w:eastAsia="zh-CN"/>
        </w:rPr>
        <w:t xml:space="preserve">. </w:t>
      </w:r>
    </w:p>
    <w:p w14:paraId="5FA78D62" w14:textId="77777777" w:rsidR="008A6FC2" w:rsidRDefault="007932C7">
      <w:pPr>
        <w:spacing w:line="276" w:lineRule="auto"/>
        <w:rPr>
          <w:rFonts w:eastAsia="Calibri"/>
          <w:lang w:val="el-GR" w:eastAsia="zh-CN"/>
        </w:rPr>
      </w:pPr>
      <w:r>
        <w:rPr>
          <w:rFonts w:eastAsia="Calibri"/>
          <w:lang w:val="el-GR" w:eastAsia="zh-CN"/>
        </w:rPr>
        <w:t xml:space="preserve">Οι υποχρεώσεις και οι απαγορεύσεις της ρήτρας αυτής, </w:t>
      </w:r>
      <w:r>
        <w:rPr>
          <w:u w:val="single"/>
          <w:lang w:val="el-GR" w:eastAsia="zh-CN"/>
        </w:rPr>
        <w:t>στην περίπτωση που ο ανάδοχος είναι ένωση</w:t>
      </w:r>
      <w:r>
        <w:rPr>
          <w:lang w:val="el-GR" w:eastAsia="zh-CN"/>
        </w:rPr>
        <w:t>,</w:t>
      </w:r>
      <w:r>
        <w:rPr>
          <w:color w:val="0000FF"/>
          <w:u w:val="single"/>
          <w:lang w:val="el-GR" w:eastAsia="zh-CN"/>
        </w:rPr>
        <w:t xml:space="preserve"> </w:t>
      </w:r>
      <w:r>
        <w:rPr>
          <w:rFonts w:eastAsia="Calibri"/>
          <w:lang w:val="el-GR" w:eastAsia="zh-CN"/>
        </w:rPr>
        <w:t xml:space="preserve">ισχύουν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9E7E535" w14:textId="77777777" w:rsidR="008A6FC2" w:rsidRDefault="007932C7">
      <w:pPr>
        <w:pStyle w:val="2"/>
        <w:spacing w:line="276" w:lineRule="auto"/>
        <w:rPr>
          <w:bCs/>
          <w:lang w:val="el-GR"/>
        </w:rPr>
      </w:pPr>
      <w:bookmarkStart w:id="62" w:name="_Toc208568505"/>
      <w:r>
        <w:rPr>
          <w:lang w:val="el-GR"/>
        </w:rPr>
        <w:t>4.4</w:t>
      </w:r>
      <w:r>
        <w:rPr>
          <w:lang w:val="el-GR"/>
        </w:rPr>
        <w:tab/>
        <w:t>Υπεργολαβία</w:t>
      </w:r>
      <w:bookmarkEnd w:id="62"/>
    </w:p>
    <w:p w14:paraId="1050FEB8" w14:textId="77777777" w:rsidR="008A6FC2" w:rsidRDefault="007932C7">
      <w:pPr>
        <w:spacing w:line="276" w:lineRule="auto"/>
        <w:rPr>
          <w:lang w:val="el-GR"/>
        </w:rPr>
      </w:pPr>
      <w:r>
        <w:rPr>
          <w:b/>
          <w:bCs/>
          <w:lang w:val="el-GR"/>
        </w:rPr>
        <w:t xml:space="preserve">4.4.1. </w:t>
      </w:r>
      <w:r>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0E4891DE" w14:textId="77777777" w:rsidR="008A6FC2" w:rsidRDefault="007932C7">
      <w:pPr>
        <w:spacing w:line="276" w:lineRule="auto"/>
        <w:rPr>
          <w:b/>
          <w:bCs/>
          <w:lang w:val="el-GR"/>
        </w:rPr>
      </w:pPr>
      <w:r>
        <w:rPr>
          <w:b/>
          <w:bCs/>
          <w:lang w:val="el-GR"/>
        </w:rPr>
        <w:t xml:space="preserve">4.4.2. </w:t>
      </w:r>
      <w:r>
        <w:rPr>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w:t>
      </w:r>
      <w:r>
        <w:rPr>
          <w:lang w:val="el-GR"/>
        </w:rPr>
        <w:t xml:space="preserve">εν συνεχεία στην εν λόγω σύμβαση, </w:t>
      </w:r>
      <w:r>
        <w:rPr>
          <w:szCs w:val="22"/>
          <w:lang w:val="el-GR"/>
        </w:rPr>
        <w:t>προσκομίζοντας τα σχετικά συμφωνητικά/δηλώσεις συνεργασίας</w:t>
      </w:r>
      <w:r>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110ADE5" w14:textId="77777777" w:rsidR="008A6FC2" w:rsidRDefault="007932C7">
      <w:pPr>
        <w:spacing w:line="276" w:lineRule="auto"/>
        <w:rPr>
          <w:lang w:val="el-GR"/>
        </w:rPr>
      </w:pPr>
      <w:r>
        <w:rPr>
          <w:b/>
          <w:bCs/>
          <w:lang w:val="el-GR"/>
        </w:rPr>
        <w:t>4.4.3.</w:t>
      </w:r>
      <w:r>
        <w:rPr>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w:t>
      </w:r>
      <w:r>
        <w:rPr>
          <w:lang w:val="el-GR"/>
        </w:rPr>
        <w:t xml:space="preserve">, δύναται να επαληθεύσει τους ως άνω λόγους και για τμήμα ή τμήματα της σύμβασης που υπολείπονται του ως άνω ποσοστού. </w:t>
      </w:r>
    </w:p>
    <w:p w14:paraId="47EBDF2A" w14:textId="77777777" w:rsidR="008A6FC2" w:rsidRDefault="007932C7">
      <w:pPr>
        <w:spacing w:line="276" w:lineRule="auto"/>
        <w:rPr>
          <w:b/>
          <w:bCs/>
          <w:lang w:val="el-GR"/>
        </w:rPr>
      </w:pPr>
      <w:r>
        <w:rPr>
          <w:lang w:val="el-GR"/>
        </w:rPr>
        <w:lastRenderedPageBreak/>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14:paraId="3EDD3835" w14:textId="77777777" w:rsidR="008A6FC2" w:rsidRDefault="007932C7">
      <w:pPr>
        <w:pStyle w:val="2"/>
        <w:spacing w:line="276" w:lineRule="auto"/>
        <w:rPr>
          <w:lang w:val="el-GR"/>
        </w:rPr>
      </w:pPr>
      <w:bookmarkStart w:id="63" w:name="_Toc208568506"/>
      <w:r>
        <w:rPr>
          <w:lang w:val="el-GR"/>
        </w:rPr>
        <w:t>4.5</w:t>
      </w:r>
      <w:r>
        <w:rPr>
          <w:lang w:val="el-GR"/>
        </w:rPr>
        <w:tab/>
        <w:t>Τροποποίηση σύμβασης κατά τη διάρκειά της</w:t>
      </w:r>
      <w:bookmarkEnd w:id="63"/>
    </w:p>
    <w:p w14:paraId="47C21CF3" w14:textId="77777777" w:rsidR="008A6FC2" w:rsidRDefault="007932C7">
      <w:pPr>
        <w:spacing w:line="276" w:lineRule="auto"/>
        <w:rPr>
          <w:i/>
          <w:iCs/>
          <w:color w:val="5B9BD5"/>
          <w:spacing w:val="5"/>
          <w:kern w:val="2"/>
          <w:lang w:val="el-GR"/>
        </w:rPr>
      </w:pPr>
      <w:r>
        <w:rPr>
          <w:lang w:val="el-GR"/>
        </w:rP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4412/2016.</w:t>
      </w:r>
    </w:p>
    <w:p w14:paraId="7CDD6BFE" w14:textId="77777777" w:rsidR="008A6FC2" w:rsidRDefault="007932C7">
      <w:pPr>
        <w:spacing w:line="276" w:lineRule="auto"/>
        <w:rPr>
          <w:iCs/>
          <w:color w:val="5B9BD5"/>
          <w:spacing w:val="5"/>
          <w:kern w:val="2"/>
          <w:lang w:val="el-GR"/>
        </w:rPr>
      </w:pPr>
      <w:r>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w:t>
      </w:r>
      <w:r>
        <w:rPr>
          <w:lang w:val="el-GR"/>
        </w:rPr>
        <w:t xml:space="preserve">και σε τίμημα που δεν θα υπερβαίνει την προσφορά που αυτός είχε υποβάλει (ρήτρα υποκατάστασης). Η σύμβαση συνάπτεται εφόσον εντός της ταχθείσας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14:paraId="5584E7AF" w14:textId="77777777" w:rsidR="008A6FC2" w:rsidRDefault="007932C7">
      <w:pPr>
        <w:pStyle w:val="2"/>
        <w:spacing w:line="276" w:lineRule="auto"/>
        <w:rPr>
          <w:bCs/>
          <w:lang w:val="el-GR"/>
        </w:rPr>
      </w:pPr>
      <w:bookmarkStart w:id="64" w:name="_Toc208568507"/>
      <w:r>
        <w:rPr>
          <w:lang w:val="el-GR"/>
        </w:rPr>
        <w:t>4.6</w:t>
      </w:r>
      <w:r>
        <w:rPr>
          <w:lang w:val="el-GR"/>
        </w:rPr>
        <w:tab/>
        <w:t>Δικαίωμα μονομερούς λύσης της σύμβασης</w:t>
      </w:r>
      <w:bookmarkEnd w:id="64"/>
      <w:r>
        <w:rPr>
          <w:lang w:val="el-GR"/>
        </w:rPr>
        <w:t xml:space="preserve"> </w:t>
      </w:r>
    </w:p>
    <w:p w14:paraId="66B8FA84" w14:textId="77777777" w:rsidR="008A6FC2" w:rsidRDefault="007932C7">
      <w:pPr>
        <w:spacing w:line="276" w:lineRule="auto"/>
        <w:rPr>
          <w:lang w:val="el-GR"/>
        </w:rPr>
      </w:pPr>
      <w:r>
        <w:rPr>
          <w:b/>
          <w:bCs/>
          <w:lang w:val="el-GR"/>
        </w:rPr>
        <w:t>4.6.1.</w:t>
      </w:r>
      <w:r>
        <w:rPr>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616F80E7" w14:textId="77777777" w:rsidR="008A6FC2" w:rsidRDefault="007932C7">
      <w:pPr>
        <w:spacing w:line="276" w:lineRule="auto"/>
        <w:rPr>
          <w:lang w:val="el-GR"/>
        </w:rPr>
      </w:pPr>
      <w:r>
        <w:rPr>
          <w:lang w:val="el-GR"/>
        </w:rPr>
        <w:t xml:space="preserve">α) η σύμβαση υποστεί ουσιώδη τροποποίηση, κατά την έννοια της παρ. 4 του άρθρου 132 του ν. 4412/2016, που θα απαιτούσε νέα διαδικασία σύναψης σύμβασης </w:t>
      </w:r>
    </w:p>
    <w:p w14:paraId="0DB10DCA" w14:textId="77777777" w:rsidR="008A6FC2" w:rsidRDefault="007932C7">
      <w:pPr>
        <w:spacing w:line="276" w:lineRule="auto"/>
        <w:rPr>
          <w:szCs w:val="22"/>
          <w:lang w:val="el-GR"/>
        </w:rPr>
      </w:pPr>
      <w:r>
        <w:rPr>
          <w:lang w:val="el-GR"/>
        </w:rPr>
        <w:t>β) ο ανάδοχος, κατά τον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5C6AB920" w14:textId="77777777" w:rsidR="008A6FC2" w:rsidRDefault="007932C7">
      <w:pPr>
        <w:spacing w:line="276" w:lineRule="auto"/>
        <w:rPr>
          <w:szCs w:val="22"/>
          <w:lang w:val="el-GR"/>
        </w:rPr>
      </w:pPr>
      <w:r>
        <w:rPr>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54CEA0E" w14:textId="77777777" w:rsidR="008A6FC2" w:rsidRDefault="007932C7">
      <w:pPr>
        <w:spacing w:line="276" w:lineRule="auto"/>
        <w:rPr>
          <w:lang w:val="el-GR"/>
        </w:rPr>
      </w:pPr>
      <w:r>
        <w:rPr>
          <w:lang w:val="el-GR"/>
        </w:rPr>
        <w:t>δ)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72BBBE00" w14:textId="77777777" w:rsidR="008A6FC2" w:rsidRDefault="007932C7">
      <w:pPr>
        <w:spacing w:line="276" w:lineRule="auto"/>
        <w:rPr>
          <w:szCs w:val="22"/>
          <w:lang w:val="el-GR" w:eastAsia="zh-CN"/>
        </w:rPr>
      </w:pPr>
      <w:r>
        <w:rPr>
          <w:lang w:val="el-GR"/>
        </w:rPr>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14:paraId="2774F891" w14:textId="77777777" w:rsidR="008A6FC2" w:rsidRDefault="007932C7">
      <w:pPr>
        <w:spacing w:line="276" w:lineRule="auto"/>
        <w:rPr>
          <w:szCs w:val="22"/>
          <w:lang w:val="el-GR" w:eastAsia="zh-CN"/>
        </w:rPr>
      </w:pPr>
      <w:r>
        <w:rPr>
          <w:szCs w:val="22"/>
          <w:lang w:val="el-GR" w:eastAsia="zh-CN"/>
        </w:rPr>
        <w:t xml:space="preserve">Η αναθέτουσα αρχή μπορεί να μην καταγγείλει τη σύμβαση, υπό την προϋπόθεση ότι ο ανάδοχος ο οποίος θα βρεθεί σε μία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14:paraId="2B305F9B" w14:textId="2FF08F50" w:rsidR="008A6FC2" w:rsidRPr="007932C7" w:rsidRDefault="007932C7" w:rsidP="007932C7">
      <w:pPr>
        <w:spacing w:line="276" w:lineRule="auto"/>
        <w:rPr>
          <w:lang w:val="en-US"/>
        </w:rPr>
      </w:pPr>
      <w:r>
        <w:rPr>
          <w:lang w:val="el-GR"/>
        </w:rPr>
        <w:t>στ) ο ανάδοχος παραβεί αποδεδειγμένα τις υποχρεώσεις του που απορρέουν από τη δέσμευση ακεραιότητας της παρ. 4.3.3. της παρούσας, όπως αναλυτικά περιγράφονται στο συνημμένο στην παρούσα σχέδιο σύμβασης.</w:t>
      </w:r>
    </w:p>
    <w:p w14:paraId="79D07E45" w14:textId="77777777" w:rsidR="008A6FC2" w:rsidRDefault="007932C7">
      <w:pPr>
        <w:pStyle w:val="1"/>
        <w:rPr>
          <w:lang w:val="el-GR"/>
        </w:rPr>
      </w:pPr>
      <w:bookmarkStart w:id="65" w:name="_Toc208568508"/>
      <w:r>
        <w:rPr>
          <w:lang w:val="el-GR"/>
        </w:rPr>
        <w:lastRenderedPageBreak/>
        <w:t>5.</w:t>
      </w:r>
      <w:r>
        <w:rPr>
          <w:lang w:val="el-GR"/>
        </w:rPr>
        <w:tab/>
        <w:t>ΕΙΔΙΚΟΙ ΟΡΟΙ ΕΚΤΕΛΕΣΗΣ ΤΗΣ ΣΥΜΒΑΣΗΣ</w:t>
      </w:r>
      <w:bookmarkEnd w:id="65"/>
      <w:r>
        <w:rPr>
          <w:lang w:val="el-GR"/>
        </w:rPr>
        <w:t xml:space="preserve"> </w:t>
      </w:r>
    </w:p>
    <w:p w14:paraId="4E89096A" w14:textId="77777777" w:rsidR="008A6FC2" w:rsidRDefault="007932C7">
      <w:pPr>
        <w:pStyle w:val="2"/>
        <w:rPr>
          <w:bCs/>
          <w:lang w:val="el-GR"/>
        </w:rPr>
      </w:pPr>
      <w:bookmarkStart w:id="66" w:name="_Toc208568509"/>
      <w:r>
        <w:rPr>
          <w:lang w:val="el-GR"/>
        </w:rPr>
        <w:t>5.1</w:t>
      </w:r>
      <w:r>
        <w:rPr>
          <w:lang w:val="el-GR"/>
        </w:rPr>
        <w:tab/>
        <w:t>Τρόπος πληρωμής</w:t>
      </w:r>
      <w:bookmarkEnd w:id="66"/>
    </w:p>
    <w:p w14:paraId="7A3AF428" w14:textId="77777777" w:rsidR="008A6FC2" w:rsidRDefault="007932C7">
      <w:pPr>
        <w:spacing w:line="276" w:lineRule="auto"/>
        <w:rPr>
          <w:lang w:val="el-GR"/>
        </w:rPr>
      </w:pPr>
      <w:r>
        <w:rPr>
          <w:b/>
          <w:bCs/>
          <w:lang w:val="el-GR"/>
        </w:rPr>
        <w:t>5.1.1.</w:t>
      </w:r>
      <w:r>
        <w:rPr>
          <w:lang w:val="el-GR"/>
        </w:rPr>
        <w:t xml:space="preserve"> Η πληρωμή του αναδόχου θα πραγματοποιείται τμηματικά στο 100% της συμβατικής αξίας που θα προκύπτει βάσει των τιμολογηθεισών υπηρεσιών</w:t>
      </w:r>
      <w:r>
        <w:rPr>
          <w:color w:val="000009"/>
          <w:lang w:val="el-GR" w:eastAsia="el-GR"/>
        </w:rPr>
        <w:t xml:space="preserve"> </w:t>
      </w:r>
      <w:r>
        <w:rPr>
          <w:lang w:val="el-GR"/>
        </w:rPr>
        <w:t>με την προσκόμιση των νομίμων παραστατικών και δικαιολογητικών που προβλέπονται από τις διατάξεις του άρθρου 200 παρ. 5 του ν. 4412/2016</w:t>
      </w:r>
      <w:r>
        <w:rPr>
          <w:rStyle w:val="WW-FootnoteReference17"/>
          <w:lang w:val="el-GR"/>
        </w:rPr>
        <w:t>,</w:t>
      </w:r>
      <w:r>
        <w:rPr>
          <w:lang w:val="el-GR"/>
        </w:rPr>
        <w:t xml:space="preserve"> καθώς και κάθε άλλου δικαιολογητικού που τυχόν ήθελε ζητηθεί από τις αρμόδιες υπηρεσίες που διενεργούν τον έλεγχο και την πληρωμή. </w:t>
      </w:r>
    </w:p>
    <w:p w14:paraId="42B59BC4" w14:textId="77777777" w:rsidR="008A6FC2" w:rsidRDefault="007932C7">
      <w:pPr>
        <w:spacing w:line="276" w:lineRule="auto"/>
        <w:rPr>
          <w:lang w:val="el-GR"/>
        </w:rPr>
      </w:pPr>
      <w:r>
        <w:rPr>
          <w:b/>
          <w:bCs/>
          <w:lang w:val="el-GR"/>
        </w:rPr>
        <w:t>5.1.2.</w:t>
      </w:r>
      <w:r>
        <w:rPr>
          <w:lang w:val="el-GR"/>
        </w:rPr>
        <w:t xml:space="preserve"> Toν  ανάδοχο βαρύνουν </w:t>
      </w:r>
      <w:r>
        <w:rPr>
          <w:lang w:val="el-GR" w:eastAsia="el-GR"/>
        </w:rPr>
        <w:t xml:space="preserve">οι υπέρ τρίτων κρατήσεις, καθώς και κάθε άλλη επιβάρυνση, σύμφωνα με την κείμενη νομοθεσία, μη συμπεριλαμβανομένου Φ.Π.Α., για την παράδοση του αγαθού στον τόπο και με τον τρόπο που προβλέπεται στα έγγραφα της σύμβασης. Ιδίως βαρύνεται με τις </w:t>
      </w:r>
      <w:r>
        <w:rPr>
          <w:lang w:val="el-GR"/>
        </w:rPr>
        <w:t xml:space="preserve">ακόλουθες κρατήσεις: </w:t>
      </w:r>
    </w:p>
    <w:p w14:paraId="4C258425" w14:textId="77777777" w:rsidR="008A6FC2" w:rsidRDefault="007932C7">
      <w:pPr>
        <w:spacing w:line="276" w:lineRule="auto"/>
        <w:rPr>
          <w:lang w:val="el-GR"/>
        </w:rPr>
      </w:pPr>
      <w:r>
        <w:rPr>
          <w:b/>
          <w:lang w:val="el-GR"/>
        </w:rPr>
        <w:t>α)</w:t>
      </w:r>
      <w:r>
        <w:rPr>
          <w:lang w:val="el-GR"/>
        </w:rPr>
        <w:t xml:space="preserve"> Για τις συμβάσεις αξίας </w:t>
      </w:r>
      <w:r>
        <w:rPr>
          <w:color w:val="000000"/>
          <w:sz w:val="21"/>
          <w:szCs w:val="21"/>
          <w:shd w:val="clear" w:color="auto" w:fill="FFFFFF"/>
          <w:lang w:val="el-GR"/>
        </w:rPr>
        <w:t>άνω των χιλίων (1.000) ευρώ, μη συμπεριλαμβανομένου ΦΠΑ,</w:t>
      </w:r>
      <w:r>
        <w:rPr>
          <w:color w:val="000000"/>
          <w:sz w:val="21"/>
          <w:szCs w:val="21"/>
          <w:shd w:val="clear" w:color="auto" w:fill="FFFFFF"/>
        </w:rPr>
        <w:t> </w:t>
      </w:r>
      <w:r>
        <w:rPr>
          <w:color w:val="000000"/>
          <w:sz w:val="21"/>
          <w:szCs w:val="21"/>
          <w:shd w:val="clear" w:color="auto" w:fill="FFFFFF"/>
          <w:lang w:val="el-GR"/>
        </w:rPr>
        <w:t>ανεξαρτήτως της πηγής προέλευσης της χρηματοδότησης,</w:t>
      </w:r>
      <w:r>
        <w:rPr>
          <w:lang w:val="el-GR"/>
        </w:rPr>
        <w:t xml:space="preserve"> </w:t>
      </w:r>
      <w:r>
        <w:rPr>
          <w:b/>
          <w:lang w:val="el-GR"/>
        </w:rPr>
        <w:t>κράτηση ύψους 0,1%,</w:t>
      </w:r>
      <w:r>
        <w:rPr>
          <w:lang w:val="el-GR"/>
        </w:rPr>
        <w:t xml:space="preserve"> η οποία υπολογίζεται επί της αξίας κάθε πληρωμής προ φόρων και κρατήσεων της αρχικής, καθώς και κάθε συμπληρωματικής σύμβασης υπέρ της Ενιαίας Αρχής Δημοσίων Συμβάσεων.</w:t>
      </w:r>
    </w:p>
    <w:p w14:paraId="564B6664" w14:textId="77777777" w:rsidR="008A6FC2" w:rsidRDefault="007932C7">
      <w:pPr>
        <w:spacing w:line="276" w:lineRule="auto"/>
        <w:rPr>
          <w:lang w:val="el-GR"/>
        </w:rPr>
      </w:pPr>
      <w:r>
        <w:rPr>
          <w:b/>
          <w:lang w:val="el-GR"/>
        </w:rPr>
        <w:t xml:space="preserve">β) Κράτηση ύψους 0,02% </w:t>
      </w:r>
      <w:r>
        <w:rPr>
          <w:lang w:val="el-GR"/>
        </w:rPr>
        <w:t xml:space="preserve">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 </w:t>
      </w:r>
      <w:r>
        <w:rPr>
          <w:b/>
          <w:lang w:val="el-GR"/>
        </w:rPr>
        <w:t>Μέχρι την έκδοση της κοινής απόφασης της παρ. 6 του άρθρου 36 του ν. 4412/2016, η ως άνω κράτηση δεν επιβάλλεται</w:t>
      </w:r>
      <w:r>
        <w:rPr>
          <w:lang w:val="el-GR"/>
        </w:rPr>
        <w:t>.</w:t>
      </w:r>
    </w:p>
    <w:p w14:paraId="25A3FA33" w14:textId="77777777" w:rsidR="008A6FC2" w:rsidRDefault="007932C7">
      <w:pPr>
        <w:spacing w:line="276" w:lineRule="auto"/>
        <w:rPr>
          <w:lang w:val="el-GR"/>
        </w:rPr>
      </w:pPr>
      <w:r>
        <w:rPr>
          <w:b/>
          <w:bCs/>
          <w:lang w:val="el-GR"/>
        </w:rPr>
        <w:t>γ)</w:t>
      </w:r>
      <w:r>
        <w:rPr>
          <w:lang w:val="el-GR"/>
        </w:rPr>
        <w:t xml:space="preserve"> </w:t>
      </w:r>
      <w:r>
        <w:rPr>
          <w:b/>
          <w:szCs w:val="22"/>
          <w:lang w:val="el-GR"/>
        </w:rPr>
        <w:t>Κράτηση</w:t>
      </w:r>
      <w:r>
        <w:rPr>
          <w:szCs w:val="22"/>
          <w:lang w:val="el-GR"/>
        </w:rPr>
        <w:t xml:space="preserve"> </w:t>
      </w:r>
      <w:r>
        <w:rPr>
          <w:b/>
          <w:szCs w:val="22"/>
          <w:lang w:val="el-GR"/>
        </w:rPr>
        <w:t>2%</w:t>
      </w:r>
      <w:r>
        <w:rPr>
          <w:szCs w:val="22"/>
          <w:lang w:val="el-GR"/>
        </w:rPr>
        <w:t xml:space="preserve"> υπέρ των Οργανισμών Ψυχικής Υγείας</w:t>
      </w:r>
      <w:r>
        <w:rPr>
          <w:rStyle w:val="WW8Num1z0"/>
          <w:szCs w:val="22"/>
          <w:lang w:val="el-GR"/>
        </w:rPr>
        <w:t xml:space="preserve"> </w:t>
      </w:r>
      <w:r>
        <w:rPr>
          <w:rStyle w:val="markedcontent"/>
          <w:szCs w:val="22"/>
          <w:lang w:val="el-GR"/>
        </w:rPr>
        <w:t xml:space="preserve">σύμφωνα με την αρ. </w:t>
      </w:r>
      <w:proofErr w:type="spellStart"/>
      <w:r>
        <w:rPr>
          <w:rStyle w:val="markedcontent"/>
          <w:szCs w:val="22"/>
          <w:lang w:val="el-GR"/>
        </w:rPr>
        <w:t>ΔΥα</w:t>
      </w:r>
      <w:proofErr w:type="spellEnd"/>
      <w:r>
        <w:rPr>
          <w:rStyle w:val="markedcontent"/>
          <w:szCs w:val="22"/>
          <w:lang w:val="el-GR"/>
        </w:rPr>
        <w:t>/γ./π./οικ. 36932/1703-2009 Κ.Υ.Α σε εφαρμογή του άρθρου 3 του Ν. 3580/2007 («</w:t>
      </w:r>
      <w:r>
        <w:rPr>
          <w:i/>
          <w:lang w:val="el-GR"/>
        </w:rPr>
        <w:t>Κατά την εξόφληση των τιμολογίων των συμβάσεων προμηθειών και υπηρεσιών υγείας από την αρμόδια Υπηρεσία της Επιτροπής, παρακρατείται επί του ποσού του τιμολογίου, μετά την αφαίρεση του Φ.Π.Α. και κάθε άλλου παρακρατούμενου ποσού υπέρ τρίτου, ποσοστό 2%»).</w:t>
      </w:r>
    </w:p>
    <w:p w14:paraId="1EC23146" w14:textId="77777777" w:rsidR="008A6FC2" w:rsidRDefault="007932C7">
      <w:pPr>
        <w:spacing w:line="276" w:lineRule="auto"/>
        <w:rPr>
          <w:lang w:val="el-GR"/>
        </w:rPr>
      </w:pPr>
      <w:r>
        <w:rPr>
          <w:lang w:val="el-GR"/>
        </w:rPr>
        <w:t>Οι υπέρ τρίτων κρατήσεις υπόκεινται στο εκάστοτε ισχύον αναλογικό τέλος χαρτοσήμου 3% και στην επ’ αυτού εισφορά υπέρ ΟΓΑ 20%.</w:t>
      </w:r>
    </w:p>
    <w:p w14:paraId="1AE90D7E" w14:textId="77777777" w:rsidR="008A6FC2" w:rsidRDefault="007932C7">
      <w:pPr>
        <w:spacing w:line="276" w:lineRule="auto"/>
        <w:rPr>
          <w:i/>
          <w:iCs/>
          <w:color w:val="5B9BD5"/>
          <w:spacing w:val="5"/>
          <w:kern w:val="2"/>
          <w:lang w:val="el-GR"/>
        </w:rPr>
      </w:pPr>
      <w:r>
        <w:rPr>
          <w:lang w:val="el-GR"/>
        </w:rPr>
        <w:t>Με κάθε πληρωμή θα γίνεται η προβλεπόμενη από την κείμενη νομοθεσία παρακράτηση φόρου εισοδήματος επί του καθαρού ποσού.</w:t>
      </w:r>
    </w:p>
    <w:p w14:paraId="79B7640D" w14:textId="77777777" w:rsidR="008A6FC2" w:rsidRDefault="007932C7">
      <w:pPr>
        <w:spacing w:line="276" w:lineRule="auto"/>
        <w:rPr>
          <w:lang w:val="el-GR"/>
        </w:rPr>
      </w:pPr>
      <w:r>
        <w:rPr>
          <w:b/>
          <w:bCs/>
          <w:lang w:val="el-GR"/>
        </w:rPr>
        <w:t xml:space="preserve">5.1.3. </w:t>
      </w:r>
      <w:r>
        <w:rPr>
          <w:bCs/>
          <w:lang w:val="el-GR"/>
        </w:rPr>
        <w:t>Σε περίπτωση υποβολής ηλεκτρονικού τιμολογίου</w:t>
      </w:r>
      <w:r>
        <w:rPr>
          <w:lang w:val="el-GR"/>
        </w:rPr>
        <w:t xml:space="preserve">,  ο ανάδοχος συμπληρώνει  στο πεδίο </w:t>
      </w:r>
      <w:r>
        <w:rPr>
          <w:lang w:val="en-US"/>
        </w:rPr>
        <w:t>BT</w:t>
      </w:r>
      <w:r>
        <w:rPr>
          <w:lang w:val="el-GR"/>
        </w:rPr>
        <w:t>-11: Στοιχείο αναφοράς αγαθού του Εθνικού Μορφότυπου Ηλεκτρονικού Τιμολογίου: «ΑΔΑ Ανάληψης».</w:t>
      </w:r>
    </w:p>
    <w:p w14:paraId="0B86394B" w14:textId="77777777" w:rsidR="008A6FC2" w:rsidRDefault="007932C7">
      <w:pPr>
        <w:suppressAutoHyphens w:val="0"/>
        <w:spacing w:after="0"/>
        <w:rPr>
          <w:b/>
          <w:i/>
          <w:iCs/>
          <w:szCs w:val="22"/>
          <w:lang w:val="el-GR"/>
        </w:rPr>
      </w:pPr>
      <w:r w:rsidRPr="00FA56A3">
        <w:rPr>
          <w:b/>
          <w:i/>
          <w:iCs/>
          <w:sz w:val="20"/>
          <w:szCs w:val="22"/>
          <w:lang w:val="el-GR" w:eastAsia="el-GR"/>
        </w:rPr>
        <w:t>Η πληρωμή θα γίνεται αποκλειστικά μόνο μέσω ηλεκτρονικής τιμολόγησης σύμφωνα με τα οριζόμενα στην η αριθμ. 52445ΕΞ2023/4-4-2023 ΚΥΑ (Β' 2385), η οποία εκδόθηκε κατ’ εξουσιοδότηση του άρθρου 154 του ν.4601/2019. Σε αντίθετη περίπτωση δεν θα είναι δυνατή η εκκαθάριση των τιμολογίων από το Οικονομικό Τμήμα.</w:t>
      </w:r>
    </w:p>
    <w:p w14:paraId="37509B62" w14:textId="77777777" w:rsidR="008A6FC2" w:rsidRDefault="007932C7">
      <w:pPr>
        <w:pStyle w:val="2"/>
        <w:spacing w:line="276" w:lineRule="auto"/>
        <w:rPr>
          <w:bCs/>
          <w:lang w:val="el-GR"/>
        </w:rPr>
      </w:pPr>
      <w:bookmarkStart w:id="67" w:name="_Toc208568510"/>
      <w:r>
        <w:rPr>
          <w:lang w:val="el-GR"/>
        </w:rPr>
        <w:t>5.2</w:t>
      </w:r>
      <w:r>
        <w:rPr>
          <w:lang w:val="el-GR"/>
        </w:rPr>
        <w:tab/>
        <w:t>Κήρυξη οικονομικού φορέα εκπτώτου - Κυρώσεις</w:t>
      </w:r>
      <w:bookmarkEnd w:id="67"/>
      <w:r>
        <w:rPr>
          <w:lang w:val="el-GR"/>
        </w:rPr>
        <w:t xml:space="preserve"> </w:t>
      </w:r>
    </w:p>
    <w:p w14:paraId="2A65CDBA" w14:textId="77777777" w:rsidR="008A6FC2" w:rsidRDefault="007932C7">
      <w:pPr>
        <w:suppressAutoHyphens w:val="0"/>
        <w:spacing w:line="276" w:lineRule="auto"/>
        <w:rPr>
          <w:lang w:val="el-GR" w:eastAsia="zh-CN"/>
        </w:rPr>
      </w:pPr>
      <w:r>
        <w:rPr>
          <w:b/>
          <w:bCs/>
          <w:lang w:val="el-GR"/>
        </w:rPr>
        <w:t>5.2.1.</w:t>
      </w:r>
      <w:r>
        <w:rPr>
          <w:lang w:val="el-GR"/>
        </w:rPr>
        <w:t xml:space="preserve"> </w:t>
      </w:r>
      <w:r>
        <w:rPr>
          <w:rFonts w:eastAsia="SimSun"/>
          <w:szCs w:val="22"/>
          <w:lang w:val="el-GR" w:eastAsia="zh-CN"/>
        </w:rPr>
        <w:t xml:space="preserve">Ο ανάδοχος, με την επιφύλαξη της συνδρομής λόγων ανωτέρας βίας, κηρύσσεται υποχρεωτικά έκπτωτος από τη σύμβαση και από κάθε δικαίωμα που απορρέει από αυτήν: </w:t>
      </w:r>
      <w:r>
        <w:rPr>
          <w:lang w:val="el-GR" w:eastAsia="zh-CN"/>
        </w:rPr>
        <w:t xml:space="preserve"> </w:t>
      </w:r>
    </w:p>
    <w:p w14:paraId="1E922B38" w14:textId="77777777" w:rsidR="008A6FC2" w:rsidRDefault="007932C7">
      <w:pPr>
        <w:suppressAutoHyphens w:val="0"/>
        <w:spacing w:line="276" w:lineRule="auto"/>
        <w:rPr>
          <w:rFonts w:eastAsia="SimSun"/>
          <w:szCs w:val="22"/>
          <w:lang w:val="el-GR" w:eastAsia="zh-CN"/>
        </w:rPr>
      </w:pPr>
      <w:r>
        <w:rPr>
          <w:rFonts w:eastAsia="SimSun"/>
          <w:szCs w:val="22"/>
          <w:lang w:val="el-GR" w:eastAsia="zh-CN"/>
        </w:rPr>
        <w:t>α) στην περίπτωση της παρ. 7 του άρθρου 105 περί κατακύρωσης και σύναψης σύμβασης</w:t>
      </w:r>
    </w:p>
    <w:p w14:paraId="6890C43B" w14:textId="77777777" w:rsidR="008A6FC2" w:rsidRDefault="007932C7">
      <w:pPr>
        <w:suppressAutoHyphens w:val="0"/>
        <w:spacing w:line="276" w:lineRule="auto"/>
        <w:rPr>
          <w:rFonts w:eastAsia="SimSun"/>
          <w:szCs w:val="22"/>
          <w:lang w:val="el-GR" w:eastAsia="zh-CN"/>
        </w:rPr>
      </w:pPr>
      <w:r>
        <w:rPr>
          <w:rFonts w:eastAsia="SimSun"/>
          <w:szCs w:val="22"/>
          <w:lang w:val="el-GR" w:eastAsia="zh-CN"/>
        </w:rPr>
        <w:lastRenderedPageBreak/>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14C4F0D1" w14:textId="77777777" w:rsidR="008A6FC2" w:rsidRDefault="007932C7">
      <w:pPr>
        <w:suppressAutoHyphens w:val="0"/>
        <w:spacing w:line="276" w:lineRule="auto"/>
        <w:rPr>
          <w:rFonts w:eastAsia="SimSun"/>
          <w:szCs w:val="22"/>
          <w:lang w:val="el-GR" w:eastAsia="zh-CN"/>
        </w:rPr>
      </w:pPr>
      <w:r>
        <w:rPr>
          <w:rFonts w:eastAsia="SimSun"/>
          <w:szCs w:val="22"/>
          <w:lang w:val="el-GR" w:eastAsia="zh-CN"/>
        </w:rPr>
        <w:t>γ)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χορηγήθηκε, σύμφωνα με τα προβλεπόμενα  στο άρθρο 217 περί διάρκειας  της σύμβασης παροχής υπηρεσίας και την παράγραφο 6.2 της παρούσας, με την επιφύλαξη της επόμενης παραγράφου.</w:t>
      </w:r>
    </w:p>
    <w:p w14:paraId="62572C2F" w14:textId="77777777" w:rsidR="008A6FC2" w:rsidRDefault="007932C7">
      <w:pPr>
        <w:suppressAutoHyphens w:val="0"/>
        <w:spacing w:line="276" w:lineRule="auto"/>
        <w:rPr>
          <w:rFonts w:eastAsia="SimSun"/>
          <w:szCs w:val="22"/>
          <w:lang w:val="el-GR" w:eastAsia="zh-CN"/>
        </w:rPr>
      </w:pPr>
      <w:r>
        <w:rPr>
          <w:rFonts w:eastAsia="SimSun"/>
          <w:szCs w:val="22"/>
          <w:lang w:val="el-GR" w:eastAsia="zh-CN"/>
        </w:rPr>
        <w:t>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στην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15 ημερών από την κοινοποίηση της ανωτέρω όχλησης.</w:t>
      </w:r>
      <w:r>
        <w:rPr>
          <w:lang w:val="el-GR" w:eastAsia="zh-CN"/>
        </w:rPr>
        <w:t xml:space="preserve"> </w:t>
      </w:r>
      <w:r>
        <w:rPr>
          <w:rFonts w:eastAsia="SimSun"/>
          <w:szCs w:val="22"/>
          <w:lang w:val="el-GR" w:eastAsia="zh-CN"/>
        </w:rPr>
        <w:t>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4546F1FF" w14:textId="77777777" w:rsidR="008A6FC2" w:rsidRDefault="007932C7">
      <w:pPr>
        <w:suppressAutoHyphens w:val="0"/>
        <w:spacing w:line="276" w:lineRule="auto"/>
        <w:rPr>
          <w:rFonts w:eastAsia="SimSun"/>
          <w:szCs w:val="22"/>
          <w:lang w:val="el-GR" w:eastAsia="zh-CN"/>
        </w:rPr>
      </w:pPr>
      <w:r>
        <w:rPr>
          <w:rFonts w:eastAsia="SimSun"/>
          <w:szCs w:val="22"/>
          <w:lang w:val="el-GR" w:eastAsia="zh-CN"/>
        </w:rPr>
        <w:t>Ο ανάδοχος δεν κηρύσσεται έκπτωτος για λόγους που ανάγονται σε υπαιτιότητα του φορέα εκτέλεσης της σύμβασης ή αν συντρέχουν λόγοι ανωτέρας βίας.</w:t>
      </w:r>
    </w:p>
    <w:p w14:paraId="4DBEA531" w14:textId="77777777" w:rsidR="008A6FC2" w:rsidRDefault="007932C7">
      <w:pPr>
        <w:suppressAutoHyphens w:val="0"/>
        <w:spacing w:line="276" w:lineRule="auto"/>
        <w:rPr>
          <w:rFonts w:eastAsia="SimSun"/>
          <w:spacing w:val="5"/>
          <w:szCs w:val="22"/>
          <w:lang w:val="el-GR" w:eastAsia="zh-CN"/>
        </w:rPr>
      </w:pPr>
      <w:r>
        <w:rPr>
          <w:rFonts w:eastAsia="SimSun"/>
          <w:spacing w:val="5"/>
          <w:szCs w:val="22"/>
          <w:lang w:val="el-GR" w:eastAsia="zh-CN"/>
        </w:rPr>
        <w:t>Στον ανάδοχο που κηρύσσεται έκπτωτος από τη σύμβαση επιβάλλεται,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ολική κατάπτωση της εγγύησης καλής εκτέλεσης της σύμβασης,</w:t>
      </w:r>
    </w:p>
    <w:p w14:paraId="25D435AC" w14:textId="77777777" w:rsidR="008A6FC2" w:rsidRDefault="007932C7">
      <w:pPr>
        <w:suppressAutoHyphens w:val="0"/>
        <w:spacing w:line="276" w:lineRule="auto"/>
        <w:rPr>
          <w:rFonts w:eastAsia="SimSun"/>
          <w:i/>
          <w:iCs/>
          <w:color w:val="5B9BD5"/>
          <w:spacing w:val="5"/>
          <w:szCs w:val="22"/>
          <w:lang w:val="el-GR" w:eastAsia="zh-CN"/>
        </w:rPr>
      </w:pPr>
      <w:r>
        <w:rPr>
          <w:rFonts w:cs="Courier New"/>
          <w:szCs w:val="22"/>
          <w:lang w:val="el-GR" w:eastAsia="zh-CN"/>
        </w:rPr>
        <w:t>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w:t>
      </w:r>
    </w:p>
    <w:p w14:paraId="591BDE66" w14:textId="77777777" w:rsidR="008A6FC2" w:rsidRDefault="00793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40" w:line="276" w:lineRule="auto"/>
        <w:rPr>
          <w:rFonts w:cs="Courier New"/>
          <w:szCs w:val="22"/>
          <w:lang w:val="el-GR" w:eastAsia="zh-CN"/>
        </w:rPr>
      </w:pPr>
      <w:r>
        <w:rPr>
          <w:rFonts w:cs="Courier New"/>
          <w:b/>
          <w:bCs/>
          <w:szCs w:val="22"/>
          <w:lang w:val="el-GR" w:eastAsia="zh-CN"/>
        </w:rPr>
        <w:t>5.2.2.</w:t>
      </w:r>
      <w:r>
        <w:rPr>
          <w:rFonts w:cs="Courier New"/>
          <w:szCs w:val="22"/>
          <w:lang w:val="el-GR" w:eastAsia="zh-CN"/>
        </w:rPr>
        <w:t xml:space="preserve">  Αν οι υπηρεσίες παρασχεθούν από υπαιτιότητα του αναδόχου μετά τη λήξη της διάρκειας της σύμβασης και μέχρι τη λήξη του χρόνου της παράτασης που χορηγήθηκε, επιβάλλονται εις βάρος του ποινικές ρήτρες, με αιτιολογημένη απόφαση της αναθέτουσας αρχής</w:t>
      </w:r>
      <w:r>
        <w:rPr>
          <w:rFonts w:cs="Courier New"/>
          <w:color w:val="000000"/>
          <w:szCs w:val="22"/>
          <w:lang w:val="el-GR" w:eastAsia="el-GR"/>
        </w:rPr>
        <w:t>.</w:t>
      </w:r>
      <w:r>
        <w:rPr>
          <w:rFonts w:cs="Courier New"/>
          <w:szCs w:val="22"/>
          <w:lang w:val="el-GR" w:eastAsia="zh-CN"/>
        </w:rPr>
        <w:t xml:space="preserve"> </w:t>
      </w:r>
    </w:p>
    <w:p w14:paraId="1D2FE3DF" w14:textId="77777777" w:rsidR="008A6FC2" w:rsidRDefault="007932C7">
      <w:pPr>
        <w:suppressAutoHyphens w:val="0"/>
        <w:spacing w:line="276" w:lineRule="auto"/>
        <w:rPr>
          <w:lang w:val="el-GR" w:eastAsia="zh-CN"/>
        </w:rPr>
      </w:pPr>
      <w:r>
        <w:rPr>
          <w:u w:val="single"/>
          <w:lang w:val="el-GR" w:eastAsia="zh-CN"/>
        </w:rPr>
        <w:t>Οι ποινικές ρήτρες υπολογίζονται ως εξής</w:t>
      </w:r>
      <w:r>
        <w:rPr>
          <w:lang w:val="el-GR" w:eastAsia="zh-CN"/>
        </w:rPr>
        <w:t>:</w:t>
      </w:r>
    </w:p>
    <w:p w14:paraId="51459C4E" w14:textId="77777777" w:rsidR="008A6FC2" w:rsidRDefault="007932C7">
      <w:pPr>
        <w:suppressAutoHyphens w:val="0"/>
        <w:spacing w:line="276" w:lineRule="auto"/>
        <w:rPr>
          <w:lang w:val="el-GR" w:eastAsia="zh-CN"/>
        </w:rPr>
      </w:pPr>
      <w:r>
        <w:rPr>
          <w:lang w:val="el-GR" w:eastAsia="zh-CN"/>
        </w:rPr>
        <w:t>α) για καθυστέρηση που περιορίζεται σε χρονικό διάστημα, το οποίο  δεν υπερβαίνει το 50% της προβλεπόμενης συνολικής διάρκειας της σύμβασης ή σε περίπτωση τμηματικών/ενδιάμεσων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768A424F" w14:textId="77777777" w:rsidR="008A6FC2" w:rsidRDefault="007932C7">
      <w:pPr>
        <w:suppressAutoHyphens w:val="0"/>
        <w:spacing w:line="276" w:lineRule="auto"/>
        <w:rPr>
          <w:lang w:val="el-GR" w:eastAsia="zh-CN"/>
        </w:rPr>
      </w:pPr>
      <w:r>
        <w:rPr>
          <w:lang w:val="el-GR"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311ED912" w14:textId="77777777" w:rsidR="008A6FC2" w:rsidRDefault="007932C7">
      <w:pPr>
        <w:suppressAutoHyphens w:val="0"/>
        <w:spacing w:line="276" w:lineRule="auto"/>
        <w:rPr>
          <w:lang w:val="el-GR" w:eastAsia="zh-CN"/>
        </w:rPr>
      </w:pPr>
      <w:r>
        <w:rPr>
          <w:lang w:val="el-GR" w:eastAsia="zh-CN"/>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077A517F" w14:textId="77777777" w:rsidR="008A6FC2" w:rsidRDefault="007932C7">
      <w:pPr>
        <w:suppressAutoHyphens w:val="0"/>
        <w:spacing w:after="0" w:line="276" w:lineRule="auto"/>
        <w:rPr>
          <w:color w:val="000000"/>
          <w:lang w:val="el-GR" w:eastAsia="zh-CN"/>
        </w:rPr>
      </w:pPr>
      <w:r>
        <w:rPr>
          <w:color w:val="000000"/>
          <w:lang w:val="el-GR" w:eastAsia="zh-CN"/>
        </w:rPr>
        <w:t xml:space="preserve">Το ποσό των ποινικών ρητρών αφαιρείται/συμψηφίζεται από/με την αμοιβή του αναδόχου. </w:t>
      </w:r>
    </w:p>
    <w:p w14:paraId="7A953353" w14:textId="77777777" w:rsidR="008A6FC2" w:rsidRDefault="007932C7">
      <w:pPr>
        <w:suppressAutoHyphens w:val="0"/>
        <w:spacing w:after="0" w:line="276" w:lineRule="auto"/>
        <w:rPr>
          <w:color w:val="000000"/>
          <w:lang w:val="el-GR" w:eastAsia="zh-CN"/>
        </w:rPr>
      </w:pPr>
      <w:r>
        <w:rPr>
          <w:color w:val="000000"/>
          <w:lang w:val="el-GR" w:eastAsia="zh-CN"/>
        </w:rPr>
        <w:t>Η επιβολή ποινικών ρητρών δεν στερεί από την αναθέτουσα αρχή το δικαίωμα να κηρύξει τον ανάδοχο έκπτωτο.</w:t>
      </w:r>
      <w:bookmarkStart w:id="68" w:name="__RefHeading___Toc213_1659156176"/>
      <w:bookmarkEnd w:id="68"/>
    </w:p>
    <w:p w14:paraId="48DEEE37" w14:textId="77777777" w:rsidR="008A6FC2" w:rsidRDefault="007932C7">
      <w:pPr>
        <w:pStyle w:val="2"/>
        <w:suppressAutoHyphens w:val="0"/>
        <w:spacing w:line="276" w:lineRule="auto"/>
        <w:rPr>
          <w:lang w:val="el-GR"/>
        </w:rPr>
      </w:pPr>
      <w:bookmarkStart w:id="69" w:name="_Toc208568511"/>
      <w:r>
        <w:rPr>
          <w:lang w:val="el-GR"/>
        </w:rPr>
        <w:lastRenderedPageBreak/>
        <w:t>5.3</w:t>
      </w:r>
      <w:r>
        <w:rPr>
          <w:lang w:val="el-GR"/>
        </w:rPr>
        <w:tab/>
        <w:t>Διοικητικές προσφυγές κατά τη διαδικασία εκτέλεσης των συμβάσεων</w:t>
      </w:r>
      <w:bookmarkEnd w:id="69"/>
      <w:r>
        <w:rPr>
          <w:lang w:val="el-GR"/>
        </w:rPr>
        <w:t xml:space="preserve"> </w:t>
      </w:r>
    </w:p>
    <w:p w14:paraId="2B657F96" w14:textId="77777777" w:rsidR="008A6FC2" w:rsidRDefault="007932C7">
      <w:pPr>
        <w:suppressAutoHyphens w:val="0"/>
        <w:spacing w:line="276" w:lineRule="auto"/>
        <w:rPr>
          <w:lang w:val="el-GR"/>
        </w:rPr>
      </w:pPr>
      <w:r>
        <w:rPr>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αγαθών), 6.4. (Απόρριψη συμβατικών αγαθών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w:t>
      </w:r>
      <w:r>
        <w:rPr>
          <w:lang w:val="el-GR"/>
        </w:rPr>
        <w:t xml:space="preserve">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w:t>
      </w:r>
      <w:r>
        <w:rPr>
          <w:lang w:val="el-GR"/>
        </w:rPr>
        <w:t>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6FDC5B88" w14:textId="77777777" w:rsidR="008A6FC2" w:rsidRDefault="007932C7">
      <w:pPr>
        <w:pStyle w:val="2"/>
        <w:suppressAutoHyphens w:val="0"/>
        <w:spacing w:line="276" w:lineRule="auto"/>
        <w:rPr>
          <w:lang w:val="el-GR"/>
        </w:rPr>
      </w:pPr>
      <w:bookmarkStart w:id="70" w:name="_Toc208568512"/>
      <w:r>
        <w:rPr>
          <w:lang w:val="el-GR"/>
        </w:rPr>
        <w:t>5.4</w:t>
      </w:r>
      <w:r>
        <w:rPr>
          <w:lang w:val="el-GR"/>
        </w:rPr>
        <w:tab/>
        <w:t>Δικαστική επίλυση διαφορών</w:t>
      </w:r>
      <w:bookmarkEnd w:id="70"/>
    </w:p>
    <w:p w14:paraId="73B05987" w14:textId="77777777" w:rsidR="008A6FC2" w:rsidRDefault="007932C7">
      <w:pPr>
        <w:spacing w:line="276" w:lineRule="auto"/>
        <w:rPr>
          <w:lang w:val="el-GR"/>
        </w:rPr>
      </w:pPr>
      <w:r>
        <w:rPr>
          <w:szCs w:val="22"/>
          <w:lang w:val="el-GR"/>
        </w:rPr>
        <w:t>Κάθε διαφορά μεταξύ των συμβαλλόμενων μερών που  προκύπτει  από τη σύμβαση  που συνάπτεται στο πλαίσιο της παρούσας Διακήρυξης,  επιλύεται με την άσκηση</w:t>
      </w:r>
      <w:r>
        <w:rPr>
          <w:lang w:val="el-GR"/>
        </w:rPr>
        <w:t xml:space="preserve"> προσφυγής ή αγωγής στο Διοικητικό Εφετείο της Περιφέρειας στην οποία εκτελείται  η  σύμβαση, κατά τα ειδικότερα οριζόμενα στις παρ. 1 έως και 6 του άρθρου 205Α του ν. 4412/2016. Πριν από την άσκηση της προσφυγής στο Διοικητικό Εφετείο προηγείται υποχρεωτικά η τήρηση της ενδικοφανούς διαδικασίας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w:t>
      </w:r>
      <w:r>
        <w:rPr>
          <w:lang w:val="el-GR"/>
        </w:rPr>
        <w:t>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4F678A40" w14:textId="77777777" w:rsidR="008A6FC2" w:rsidRDefault="007932C7">
      <w:pPr>
        <w:pStyle w:val="1"/>
        <w:tabs>
          <w:tab w:val="left" w:pos="851"/>
        </w:tabs>
        <w:ind w:left="851" w:hanging="851"/>
        <w:rPr>
          <w:lang w:val="el-GR"/>
        </w:rPr>
      </w:pPr>
      <w:bookmarkStart w:id="71" w:name="_Toc208568513"/>
      <w:r>
        <w:rPr>
          <w:lang w:val="el-GR"/>
        </w:rPr>
        <w:lastRenderedPageBreak/>
        <w:t>6.</w:t>
      </w:r>
      <w:r>
        <w:rPr>
          <w:lang w:val="el-GR"/>
        </w:rPr>
        <w:tab/>
        <w:t>ΧΡΟΝΟΣ ΚΑΙ ΤΡΟΠΟΣ ΕΚΤΕΛΕΣΗΣ</w:t>
      </w:r>
      <w:bookmarkEnd w:id="71"/>
      <w:r>
        <w:rPr>
          <w:lang w:val="el-GR"/>
        </w:rPr>
        <w:t xml:space="preserve"> </w:t>
      </w:r>
    </w:p>
    <w:p w14:paraId="522F9CFB" w14:textId="77777777" w:rsidR="008A6FC2" w:rsidRDefault="007932C7">
      <w:pPr>
        <w:pStyle w:val="2"/>
        <w:rPr>
          <w:lang w:val="el-GR"/>
        </w:rPr>
      </w:pPr>
      <w:bookmarkStart w:id="72" w:name="_Toc208568514"/>
      <w:r>
        <w:rPr>
          <w:lang w:val="el-GR"/>
        </w:rPr>
        <w:t xml:space="preserve">6.1 </w:t>
      </w:r>
      <w:r>
        <w:rPr>
          <w:lang w:val="el-GR"/>
        </w:rPr>
        <w:tab/>
        <w:t>Παρακολούθηση της σύμβασης</w:t>
      </w:r>
      <w:bookmarkEnd w:id="72"/>
    </w:p>
    <w:p w14:paraId="07A619F6" w14:textId="77777777" w:rsidR="008A6FC2" w:rsidRDefault="007932C7">
      <w:pPr>
        <w:spacing w:line="276" w:lineRule="auto"/>
        <w:rPr>
          <w:szCs w:val="22"/>
          <w:lang w:val="el-GR" w:eastAsia="zh-CN"/>
        </w:rPr>
      </w:pPr>
      <w:r>
        <w:rPr>
          <w:b/>
          <w:lang w:val="el-GR" w:eastAsia="zh-CN"/>
        </w:rPr>
        <w:t>6.1.1.</w:t>
      </w:r>
      <w:r>
        <w:rPr>
          <w:lang w:val="el-GR" w:eastAsia="zh-CN"/>
        </w:rPr>
        <w:t xml:space="preserve"> </w:t>
      </w:r>
      <w:r>
        <w:rPr>
          <w:szCs w:val="22"/>
          <w:lang w:val="el-GR" w:eastAsia="zh-CN"/>
        </w:rPr>
        <w:t xml:space="preserve">Η παρακολούθηση της εκτέλεσης της Σύμβασης και η διοίκηση αυτής θα διενεργηθεί από </w:t>
      </w:r>
      <w:r>
        <w:rPr>
          <w:rFonts w:eastAsia="SimSun"/>
          <w:iCs/>
          <w:spacing w:val="5"/>
          <w:szCs w:val="22"/>
          <w:lang w:val="el-GR" w:eastAsia="zh-CN"/>
        </w:rPr>
        <w:t>επιτροπή</w:t>
      </w:r>
      <w:r>
        <w:rPr>
          <w:szCs w:val="22"/>
          <w:lang w:val="el-GR" w:eastAsia="zh-CN"/>
        </w:rPr>
        <w:t xml:space="preserve"> </w:t>
      </w:r>
      <w:r>
        <w:rPr>
          <w:rFonts w:eastAsia="TimesNewRomanPSMT"/>
          <w:color w:val="000000"/>
          <w:szCs w:val="22"/>
          <w:lang w:val="el-GR" w:eastAsia="zh-CN"/>
        </w:rPr>
        <w:t>παρακολούθησης και παραλαβής που συγκροτείται</w:t>
      </w:r>
      <w:r>
        <w:rPr>
          <w:rFonts w:eastAsia="SimSun"/>
          <w:iCs/>
          <w:spacing w:val="5"/>
          <w:szCs w:val="22"/>
          <w:lang w:val="el-GR" w:eastAsia="zh-CN"/>
        </w:rPr>
        <w:t xml:space="preserve"> με απόφαση της Α.Α.</w:t>
      </w:r>
      <w:r>
        <w:rPr>
          <w:rFonts w:eastAsia="TimesNewRomanPSMT"/>
          <w:color w:val="000000"/>
          <w:szCs w:val="22"/>
          <w:lang w:val="el-GR" w:eastAsia="zh-CN"/>
        </w:rPr>
        <w:t>, σύμφωνα µε την παράγραφο 11 εδάφιο δ’ του άρθρου 221 του ν. 4412/2016,</w:t>
      </w:r>
      <w:r>
        <w:rPr>
          <w:rFonts w:eastAsia="SimSun"/>
          <w:szCs w:val="22"/>
          <w:lang w:val="el-GR" w:eastAsia="zh-CN"/>
        </w:rPr>
        <w:t xml:space="preserve">η οποία και θα εισηγείται  στο αρμόδιο αποφαινόμενο όργανο </w:t>
      </w:r>
      <w:r>
        <w:rPr>
          <w:szCs w:val="22"/>
          <w:lang w:val="el-GR" w:eastAsia="zh-CN"/>
        </w:rPr>
        <w:t>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w:t>
      </w:r>
      <w:r>
        <w:rPr>
          <w:szCs w:val="22"/>
          <w:lang w:val="el-GR" w:eastAsia="zh-CN"/>
        </w:rPr>
        <w:t>ου αφορούν σε τροποποίηση του αντικειμένου και παράταση της διάρκειας της σύμβασης, υπό τους όρους του άρθρου 132 του ν. 4412/2016.</w:t>
      </w:r>
    </w:p>
    <w:p w14:paraId="0A3E9E81" w14:textId="77777777" w:rsidR="008A6FC2" w:rsidRDefault="007932C7">
      <w:pPr>
        <w:spacing w:line="276" w:lineRule="auto"/>
        <w:rPr>
          <w:lang w:val="el-GR" w:eastAsia="zh-CN"/>
        </w:rPr>
      </w:pPr>
      <w:r>
        <w:rPr>
          <w:b/>
          <w:lang w:val="el-GR" w:eastAsia="zh-CN"/>
        </w:rPr>
        <w:t xml:space="preserve">6.1.2. </w:t>
      </w:r>
      <w:r>
        <w:rPr>
          <w:lang w:val="el-GR" w:eastAsia="zh-CN"/>
        </w:rPr>
        <w:t>Η αρμόδια υπηρεσία μπορεί, με απόφασή της να ορίζει για την παρακολούθηση της σύμβασης ως επόπτη με καθήκοντα εισηγητή υπάλληλο της υπηρεσίας. Με την ίδια απόφαση δύνανται να ορίζονται και άλλοι υπάλληλοι της αρμόδιας υπηρεσίας ή των εξυπηρετούμενων από τη σύμβαση φορέων, στους οποίους ανατίθενται επιμέρους καθήκοντα για την παρακολούθηση της σύμβασης. Σε αυτή την περίπτωση ο επόπτης λειτουργεί ως συντονιστής.</w:t>
      </w:r>
    </w:p>
    <w:p w14:paraId="1F536DD1" w14:textId="77777777" w:rsidR="008A6FC2" w:rsidRDefault="007932C7">
      <w:pPr>
        <w:spacing w:line="276" w:lineRule="auto"/>
        <w:rPr>
          <w:lang w:val="el-GR" w:eastAsia="zh-CN"/>
        </w:rPr>
      </w:pPr>
      <w:r>
        <w:rPr>
          <w:lang w:val="el-GR" w:eastAsia="zh-CN"/>
        </w:rPr>
        <w:t>Τα καθήκοντα του επόπτη είναι, ενδεικτικά, η πιστοποίηση της εκτέλεσης του αντικειμένου της σύμβασης, καθώς και ο έλεγχος της συμμόρφωσης του αναδόχου με τους όρους της σύμβασης. Με εισήγηση του επόπτη η υπηρεσία που διοικεί τη σύμβαση μπορεί να απευθύνει έγγραφα με οδηγίες και εντολές προς τον ανάδοχο, σχετικά με την εκτέλεση της σύμβασης.</w:t>
      </w:r>
    </w:p>
    <w:p w14:paraId="5EA8B22E" w14:textId="77777777" w:rsidR="008A6FC2" w:rsidRDefault="007932C7">
      <w:pPr>
        <w:spacing w:line="276" w:lineRule="auto"/>
        <w:rPr>
          <w:lang w:val="el-GR" w:eastAsia="zh-CN"/>
        </w:rPr>
      </w:pPr>
      <w:r>
        <w:rPr>
          <w:b/>
          <w:lang w:val="el-GR" w:eastAsia="zh-CN"/>
        </w:rPr>
        <w:t>6.1.3.</w:t>
      </w:r>
      <w:r>
        <w:rPr>
          <w:i/>
          <w:iCs/>
          <w:color w:val="5B9BD5"/>
          <w:spacing w:val="5"/>
          <w:kern w:val="2"/>
          <w:lang w:val="el-GR" w:eastAsia="zh-CN"/>
        </w:rPr>
        <w:t xml:space="preserve"> </w:t>
      </w:r>
      <w:r>
        <w:rPr>
          <w:lang w:val="el-GR" w:eastAsia="zh-CN"/>
        </w:rPr>
        <w:t>Για την προσήκουσα και έγκαιρη παραλαβή των υπηρεσιών τηρείται από τον ανάδοχο ημερολόγιο, στο οποίο καταγράφονται η τμηματική εκτέλεση του αντικειμένου της σύμβασης, η καθημερινή απασχόληση του προσωπικού σε αριθμό και ειδικότητα, έκτακτα συμβάντα και άλλα στοιχεία που σχετίζονται με την εκτέλεση της σύμβασης. Το ημερολόγιο συνυπογράφεται από τον επόπτη της σύμβασης, ο οποίος μπορεί να σημειώσει επ΄ αυτού παρατηρήσεις για την τήρηση των όρων της σύμβασης και φυλάσσεται στον χώρο εκτέλεσης της υπηρεσίας ή ό</w:t>
      </w:r>
      <w:r>
        <w:rPr>
          <w:lang w:val="el-GR" w:eastAsia="zh-CN"/>
        </w:rPr>
        <w:t>ταν αυτό δεν είναι εφικτό προσκομίζεται από τον ανάδοχο στην έδρα της υπηρεσίας, εφόσον τούτο ζητηθεί. Οι καταγραφές του αποτελούν στοιχείο για την παραλαβή του αντικειμένου της σύμβασης από την επιτροπή παραλαβής.</w:t>
      </w:r>
    </w:p>
    <w:p w14:paraId="08C884F4" w14:textId="77777777" w:rsidR="008A6FC2" w:rsidRDefault="007932C7">
      <w:pPr>
        <w:pStyle w:val="2"/>
        <w:spacing w:line="276" w:lineRule="auto"/>
        <w:ind w:left="0" w:firstLine="0"/>
        <w:rPr>
          <w:lang w:val="el-GR"/>
        </w:rPr>
      </w:pPr>
      <w:bookmarkStart w:id="73" w:name="_Toc208568515"/>
      <w:r>
        <w:rPr>
          <w:lang w:val="el-GR"/>
        </w:rPr>
        <w:t xml:space="preserve">6.2 </w:t>
      </w:r>
      <w:r>
        <w:rPr>
          <w:lang w:val="el-GR"/>
        </w:rPr>
        <w:tab/>
        <w:t>Διάρκεια σύμβασης</w:t>
      </w:r>
      <w:bookmarkEnd w:id="73"/>
    </w:p>
    <w:p w14:paraId="0FA129E2" w14:textId="77777777" w:rsidR="008A6FC2" w:rsidRDefault="007932C7">
      <w:pPr>
        <w:spacing w:line="276" w:lineRule="auto"/>
        <w:rPr>
          <w:lang w:val="el-GR" w:eastAsia="zh-CN"/>
        </w:rPr>
      </w:pPr>
      <w:r>
        <w:rPr>
          <w:b/>
          <w:lang w:val="el-GR"/>
        </w:rPr>
        <w:t>6.2.1.</w:t>
      </w:r>
      <w:r>
        <w:rPr>
          <w:lang w:val="el-GR"/>
        </w:rPr>
        <w:t xml:space="preserve"> </w:t>
      </w:r>
      <w:r>
        <w:rPr>
          <w:lang w:val="el-GR" w:eastAsia="zh-CN"/>
        </w:rPr>
        <w:t xml:space="preserve"> Η διάρκεια της Σύμβασης </w:t>
      </w:r>
      <w:bookmarkStart w:id="74" w:name="_Hlk192062413"/>
      <w:r>
        <w:rPr>
          <w:lang w:val="el-GR" w:eastAsia="zh-CN"/>
        </w:rPr>
        <w:t xml:space="preserve">ορίζεται </w:t>
      </w:r>
      <w:r>
        <w:rPr>
          <w:color w:val="000000"/>
          <w:szCs w:val="22"/>
          <w:lang w:val="el-GR"/>
        </w:rPr>
        <w:t xml:space="preserve">για </w:t>
      </w:r>
      <w:r>
        <w:rPr>
          <w:color w:val="000000"/>
          <w:lang w:val="el-GR"/>
        </w:rPr>
        <w:t xml:space="preserve">χρονικό διάστημα δώδεκα (12) μηνών από την αναγραφόμενη ημερομηνία στο συμφωνητικό έγγραφο </w:t>
      </w:r>
      <w:r>
        <w:rPr>
          <w:b/>
          <w:bCs/>
          <w:color w:val="000000"/>
          <w:lang w:val="el-GR"/>
        </w:rPr>
        <w:t>ή</w:t>
      </w:r>
      <w:r>
        <w:rPr>
          <w:color w:val="000000"/>
          <w:lang w:val="el-GR"/>
        </w:rPr>
        <w:t xml:space="preserve"> έως εξαντλήσεως του οικονομικού της αντικειμένου (χωρίς υπέρβαση της προϋπολογισθείσας δαπάνης).</w:t>
      </w:r>
      <w:bookmarkEnd w:id="74"/>
    </w:p>
    <w:p w14:paraId="34D08125" w14:textId="77777777" w:rsidR="008A6FC2" w:rsidRDefault="007932C7">
      <w:pPr>
        <w:spacing w:line="276" w:lineRule="auto"/>
        <w:rPr>
          <w:lang w:val="el-GR" w:eastAsia="zh-CN"/>
        </w:rPr>
      </w:pPr>
      <w:r>
        <w:rPr>
          <w:b/>
          <w:lang w:val="el-GR" w:eastAsia="zh-CN"/>
        </w:rPr>
        <w:t>6.2.2.</w:t>
      </w:r>
      <w:r>
        <w:rPr>
          <w:lang w:val="el-GR" w:eastAsia="zh-CN"/>
        </w:rPr>
        <w:t xml:space="preserve"> Η  συνολική διάρκεια της σύμβασης μπορεί να παρατείνεται με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Εάν λήξει η συνολική διάρκεια της σύμβασης, χωρίς να υποβληθεί εγκαίρως αίτημα παράτασης ή, εάν λήξει η παραταθείσα, κατά τα ανωτέρω, διάρκεια, χωρίς να υποβληθούν στην αναθέτουσα αρχή τα παραδοτέα της </w:t>
      </w:r>
      <w:r>
        <w:rPr>
          <w:lang w:val="el-GR" w:eastAsia="zh-CN"/>
        </w:rPr>
        <w:t>σύμβασης, ο ανάδοχος κηρύσσεται έκπτωτος.  Εάν οι υπηρεσίες παρασχεθούν, από υπαιτιότητα του αναδόχου, μετά τη λήξη της διάρκειας της σύμβασης και μέχρι τη λήξη του χρόνου της παράτασης που χορηγήθηκε, επιβάλλονται εις βάρος του ποινικές ρήτρες, σύμφωνα με το άρθρο 218 του ν. 4412/2016 και το άρθρο 5.2.2 της παρούσας.</w:t>
      </w:r>
    </w:p>
    <w:p w14:paraId="3DF72B34" w14:textId="77777777" w:rsidR="008A6FC2" w:rsidRDefault="007932C7">
      <w:pPr>
        <w:pStyle w:val="2"/>
        <w:tabs>
          <w:tab w:val="clear" w:pos="567"/>
          <w:tab w:val="left" w:pos="563"/>
        </w:tabs>
        <w:spacing w:line="276" w:lineRule="auto"/>
        <w:rPr>
          <w:i/>
          <w:iCs/>
          <w:color w:val="5B9BD5"/>
          <w:spacing w:val="5"/>
          <w:kern w:val="2"/>
          <w:lang w:val="el-GR"/>
        </w:rPr>
      </w:pPr>
      <w:bookmarkStart w:id="75" w:name="_Toc208568516"/>
      <w:r>
        <w:rPr>
          <w:lang w:val="el-GR"/>
        </w:rPr>
        <w:lastRenderedPageBreak/>
        <w:t xml:space="preserve">6.3 </w:t>
      </w:r>
      <w:r>
        <w:rPr>
          <w:lang w:val="el-GR"/>
        </w:rPr>
        <w:tab/>
        <w:t>Παραλαβή του αντικειμένου της σύμβασης</w:t>
      </w:r>
      <w:bookmarkEnd w:id="75"/>
    </w:p>
    <w:p w14:paraId="4E413DA9" w14:textId="77777777" w:rsidR="008A6FC2" w:rsidRDefault="007932C7">
      <w:pPr>
        <w:spacing w:line="276" w:lineRule="auto"/>
        <w:rPr>
          <w:lang w:val="el-GR" w:eastAsia="zh-CN"/>
        </w:rPr>
      </w:pPr>
      <w:r>
        <w:rPr>
          <w:lang w:val="el-GR" w:eastAsia="zh-CN"/>
        </w:rPr>
        <w:t xml:space="preserve">Η παραλαβή των παρεχόμενων υπηρεσιών ή παραδοτέων γίνεται από επιτροπή παραλαβής που συγκροτείται, σύμφωνα με την παρ. 3 και την περ. δ΄ της παραγράφου 11 του άρθρου 221 του ν. 4412/2016, κατά τα αναλυτικώς αναφερόμενα στο Παράρτημα </w:t>
      </w:r>
      <w:r>
        <w:rPr>
          <w:szCs w:val="22"/>
          <w:lang w:val="el-GR" w:eastAsia="zh-CN"/>
        </w:rPr>
        <w:t>Ι: «</w:t>
      </w:r>
      <w:r>
        <w:rPr>
          <w:i/>
          <w:iCs/>
          <w:szCs w:val="22"/>
          <w:lang w:val="el-GR" w:eastAsia="zh-CN"/>
        </w:rPr>
        <w:t>ΑΠΑΙΤΗΣΕΙΣ- ΤΕΧΝΙΚΕΣ ΠΡΟΔΙΑΓΡΑΦΕΣ»</w:t>
      </w:r>
      <w:r>
        <w:rPr>
          <w:b/>
          <w:szCs w:val="22"/>
          <w:lang w:val="el-GR" w:eastAsia="zh-CN"/>
        </w:rPr>
        <w:t xml:space="preserve"> </w:t>
      </w:r>
      <w:r>
        <w:rPr>
          <w:lang w:val="el-GR" w:eastAsia="zh-CN"/>
        </w:rPr>
        <w:t xml:space="preserve">της παρούσας. </w:t>
      </w:r>
    </w:p>
    <w:p w14:paraId="37E75915" w14:textId="77777777" w:rsidR="008A6FC2" w:rsidRDefault="007932C7">
      <w:pPr>
        <w:spacing w:line="276" w:lineRule="auto"/>
        <w:rPr>
          <w:lang w:val="el-GR" w:eastAsia="zh-CN"/>
        </w:rPr>
      </w:pPr>
      <w:r>
        <w:rPr>
          <w:b/>
          <w:lang w:val="el-GR" w:eastAsia="zh-CN"/>
        </w:rPr>
        <w:t>6.3.2</w:t>
      </w:r>
      <w:r>
        <w:rPr>
          <w:lang w:val="el-GR" w:eastAsia="zh-CN"/>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εκπρόσωπος του αναδόχου.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αποφαινόμενου οργάνου, β) είτε εισηγείται  την παραλαβή με παρατηρήσεις ή την απόρριψη των παρεχόμενων υπηρεσιών ή παραδοτέων, σύμφωνα με τις παραγράφους </w:t>
      </w:r>
      <w:r>
        <w:rPr>
          <w:lang w:val="el-GR" w:eastAsia="zh-CN"/>
        </w:rPr>
        <w:t xml:space="preserve">3 και 4. Τα ανωτέρω εφαρμόζονται και σε τμηματικές παραλαβές. </w:t>
      </w:r>
    </w:p>
    <w:p w14:paraId="4151488E" w14:textId="77777777" w:rsidR="008A6FC2" w:rsidRDefault="007932C7">
      <w:pPr>
        <w:spacing w:line="276" w:lineRule="auto"/>
        <w:rPr>
          <w:lang w:val="el-GR" w:eastAsia="zh-CN"/>
        </w:rPr>
      </w:pPr>
      <w:r>
        <w:rPr>
          <w:b/>
          <w:lang w:val="el-GR" w:eastAsia="zh-CN"/>
        </w:rPr>
        <w:t>6.3.3</w:t>
      </w:r>
      <w:r>
        <w:rPr>
          <w:lang w:val="el-GR" w:eastAsia="zh-CN"/>
        </w:rPr>
        <w:t xml:space="preserve"> Εάν η επιτροπή παραλαβής κρίνει ότι οι παρεχόμενες υπηρεσίες ή τα παραδοτέα δεν ανταποκρίνονται πλήρως στους όρους της σύμβασης, συντάσσει πρωτόκολλο προσωρινής παραλαβής, στο οποίο  αναφέρει τις παρεκκλίσεις που διαπιστώθηκαν από τους όρους της σύμβασης, και γνωμοδοτεί ως προς το εάν οι αναφερόμενες παρεκκλίσεις επηρεάζουν την καταλληλότητα των παρεχόμενων υπηρεσιών ή παραδοτέων και συνεπώς εάν μπορούν οι τελευταίες να καλύψουν τις σχετικές ανάγκες. </w:t>
      </w:r>
    </w:p>
    <w:p w14:paraId="665945D4" w14:textId="77777777" w:rsidR="008A6FC2" w:rsidRDefault="007932C7">
      <w:pPr>
        <w:spacing w:line="276" w:lineRule="auto"/>
        <w:rPr>
          <w:lang w:val="el-GR" w:eastAsia="zh-CN"/>
        </w:rPr>
      </w:pPr>
      <w:r>
        <w:rPr>
          <w:b/>
          <w:lang w:val="el-GR" w:eastAsia="zh-CN"/>
        </w:rPr>
        <w:t>6.3.4</w:t>
      </w:r>
      <w:r>
        <w:rPr>
          <w:lang w:val="el-GR" w:eastAsia="zh-CN"/>
        </w:rPr>
        <w:t xml:space="preserve"> Για την εφαρμογή της προηγούμενης παραγράφου ορίζονται τα ακόλουθα: </w:t>
      </w:r>
    </w:p>
    <w:p w14:paraId="09D8B27B" w14:textId="77777777" w:rsidR="008A6FC2" w:rsidRDefault="007932C7">
      <w:pPr>
        <w:spacing w:after="0" w:line="276" w:lineRule="auto"/>
        <w:rPr>
          <w:lang w:val="el-GR" w:eastAsia="zh-CN"/>
        </w:rPr>
      </w:pPr>
      <w:r>
        <w:rPr>
          <w:lang w:val="el-GR" w:eastAsia="zh-CN"/>
        </w:rPr>
        <w:t>α) Στην περίπτωση που διαπιστωθεί, με αιτιολογημένη απόφαση του αρμόδιου αποφαινόμενου οργάνου, ότι δεν επηρεάζεται η καταλληλότητα,  μπορεί να εγκριθεί η παραλαβή των οικείων  υπηρεσιών ή παραδοτέων, με έκπτωση επί της συμβατικής αξίας, η οποία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w:t>
      </w:r>
      <w:r>
        <w:rPr>
          <w:lang w:val="el-GR" w:eastAsia="zh-CN"/>
        </w:rPr>
        <w:t xml:space="preserve">λαβής, σύμφωνα με τα αναφερόμενα στην απόφαση. </w:t>
      </w:r>
    </w:p>
    <w:p w14:paraId="5943D1B4" w14:textId="77777777" w:rsidR="008A6FC2" w:rsidRDefault="007932C7">
      <w:pPr>
        <w:spacing w:line="276" w:lineRule="auto"/>
        <w:rPr>
          <w:lang w:val="el-GR" w:eastAsia="zh-CN"/>
        </w:rPr>
      </w:pPr>
      <w:r>
        <w:rPr>
          <w:lang w:val="el-GR" w:eastAsia="zh-CN"/>
        </w:rPr>
        <w:t xml:space="preserve">β) Εάν, με αιτιολογημένη απόφαση του αρμόδιου αποφαινόμενου οργάνου, διαπιστωθεί ότι επηρεάζεται η καταλληλότητα,  απορρίπτονται οι παρεχόμενες υπηρεσίες ή τα παραδοτέα, με την επιφύλαξη των οριζομένων στο άρθρο 220. </w:t>
      </w:r>
    </w:p>
    <w:p w14:paraId="19D0C900" w14:textId="77777777" w:rsidR="008A6FC2" w:rsidRDefault="007932C7">
      <w:pPr>
        <w:spacing w:line="276" w:lineRule="auto"/>
        <w:rPr>
          <w:lang w:val="el-GR" w:eastAsia="zh-CN"/>
        </w:rPr>
      </w:pPr>
      <w:r>
        <w:rPr>
          <w:b/>
          <w:lang w:val="el-GR" w:eastAsia="zh-CN"/>
        </w:rPr>
        <w:t>6.3.5</w:t>
      </w:r>
      <w:r>
        <w:rPr>
          <w:lang w:val="el-GR" w:eastAsia="zh-CN"/>
        </w:rPr>
        <w:t xml:space="preserve"> Εάν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συντελεστεί αυτοδίκαια. </w:t>
      </w:r>
    </w:p>
    <w:p w14:paraId="79BBB9F9" w14:textId="77777777" w:rsidR="008A6FC2" w:rsidRDefault="007932C7">
      <w:pPr>
        <w:spacing w:line="276" w:lineRule="auto"/>
        <w:rPr>
          <w:lang w:val="el-GR" w:eastAsia="zh-CN"/>
        </w:rPr>
      </w:pPr>
      <w:r>
        <w:rPr>
          <w:b/>
          <w:lang w:val="el-GR" w:eastAsia="zh-CN"/>
        </w:rPr>
        <w:t>6.3.6</w:t>
      </w:r>
      <w:r>
        <w:rPr>
          <w:lang w:val="el-GR" w:eastAsia="zh-CN"/>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αρμόδιου αποφαινόμενου οργάνου, στην οποία δεν μπορεί να συμμετέχουν ο πρόεδρος και τα μέλη της επιτροπής της παραγράφου 6.3.1. Η παραπάνω επιτροπή παραλαβής προβαίνει σε όλες τις διαδικασίες παραλαβής που προβλέπονται από τη σύμβαση και συντάσσει τα σχετικά πρωτόκολλα. Οι εγγυητικές επιστολές προκαταβολής και καλής εκτ</w:t>
      </w:r>
      <w:r>
        <w:rPr>
          <w:lang w:val="el-GR" w:eastAsia="zh-CN"/>
        </w:rPr>
        <w:t>έλεσης δεν επιστρέφονται πριν την ολοκλήρωση όλων των προβλεπόμενων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31DA6F68" w14:textId="77777777" w:rsidR="008A6FC2" w:rsidRDefault="007932C7">
      <w:pPr>
        <w:pStyle w:val="2"/>
        <w:spacing w:line="276" w:lineRule="auto"/>
        <w:rPr>
          <w:rFonts w:eastAsia="SimSun"/>
          <w:bCs/>
          <w:lang w:val="el-GR"/>
        </w:rPr>
      </w:pPr>
      <w:bookmarkStart w:id="76" w:name="_Toc208568517"/>
      <w:r>
        <w:rPr>
          <w:lang w:val="el-GR"/>
        </w:rPr>
        <w:t xml:space="preserve">6.4 </w:t>
      </w:r>
      <w:r>
        <w:rPr>
          <w:lang w:val="el-GR"/>
        </w:rPr>
        <w:tab/>
        <w:t>Απόρριψη παραδοτέων – Αντικατάσταση</w:t>
      </w:r>
      <w:bookmarkEnd w:id="76"/>
    </w:p>
    <w:p w14:paraId="23F0BCA1" w14:textId="77777777" w:rsidR="008A6FC2" w:rsidRDefault="007932C7">
      <w:pPr>
        <w:spacing w:line="276" w:lineRule="auto"/>
        <w:rPr>
          <w:rFonts w:eastAsia="SimSun"/>
          <w:szCs w:val="22"/>
          <w:lang w:val="el-GR"/>
        </w:rPr>
      </w:pPr>
      <w:r>
        <w:rPr>
          <w:rFonts w:eastAsia="SimSun"/>
          <w:szCs w:val="22"/>
          <w:lang w:val="el-GR"/>
        </w:rPr>
        <w:t xml:space="preserve">Σε περίπτωση οριστικής απόρριψης ολόκληρου ή μέρους των παρεχόμενων υπηρεσιών με έκπτωση επί της συμβατικής αξίας, με απόφαση της αναθέτουσας αρχής, ύστερα από γνωμοδότηση της επιτροπής παραλαβής, μπορεί να εγκρίνεται  αντικατάσταση των υπηρεσιών αυτών με άλλα, σύμφωνα με τους </w:t>
      </w:r>
      <w:r>
        <w:rPr>
          <w:rFonts w:eastAsia="SimSun"/>
          <w:szCs w:val="22"/>
          <w:lang w:val="el-GR"/>
        </w:rPr>
        <w:lastRenderedPageBreak/>
        <w:t>όρους της σύμβασης, μέσα σε τακτή προθεσμία που ορίζεται από την απόφαση αυτή. Εάν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5.2.2 της παρούσας, λόγω εκπρόθεσμης παράδοσης.</w:t>
      </w:r>
    </w:p>
    <w:p w14:paraId="658129C7" w14:textId="77777777" w:rsidR="008A6FC2" w:rsidRDefault="007932C7">
      <w:pPr>
        <w:spacing w:line="276" w:lineRule="auto"/>
        <w:rPr>
          <w:rFonts w:eastAsia="SimSun"/>
          <w:szCs w:val="22"/>
          <w:lang w:val="el-GR"/>
        </w:rPr>
      </w:pPr>
      <w:r>
        <w:rPr>
          <w:rFonts w:eastAsia="SimSun"/>
          <w:szCs w:val="22"/>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72CA776" w14:textId="77777777" w:rsidR="008A6FC2" w:rsidRDefault="007932C7">
      <w:pPr>
        <w:pStyle w:val="2"/>
        <w:spacing w:line="276" w:lineRule="auto"/>
        <w:rPr>
          <w:i/>
          <w:iCs/>
          <w:color w:val="5B9BD5"/>
          <w:spacing w:val="5"/>
          <w:kern w:val="2"/>
          <w:lang w:val="el-GR"/>
        </w:rPr>
      </w:pPr>
      <w:bookmarkStart w:id="77" w:name="_Toc208568518"/>
      <w:r>
        <w:rPr>
          <w:lang w:val="el-GR"/>
        </w:rPr>
        <w:t xml:space="preserve">6.5 </w:t>
      </w:r>
      <w:r>
        <w:rPr>
          <w:lang w:val="el-GR"/>
        </w:rPr>
        <w:tab/>
        <w:t>Αναπροσαρμογή τιμής</w:t>
      </w:r>
      <w:bookmarkEnd w:id="77"/>
    </w:p>
    <w:p w14:paraId="7721307B" w14:textId="77777777" w:rsidR="008A6FC2" w:rsidRDefault="007932C7">
      <w:pPr>
        <w:spacing w:after="0"/>
        <w:rPr>
          <w:i/>
          <w:iCs/>
          <w:color w:val="5B9BD5"/>
          <w:spacing w:val="5"/>
          <w:kern w:val="2"/>
          <w:lang w:val="el-GR"/>
        </w:rPr>
      </w:pPr>
      <w:bookmarkStart w:id="78" w:name="_Hlk192062674"/>
      <w:r>
        <w:rPr>
          <w:lang w:val="el-GR" w:eastAsia="zh-CN"/>
        </w:rPr>
        <w:t>Οι προσφερόμενες τιμές είναι σταθερές καθ’ όλη τη διάρκεια της σύμβασης και δεν αναπροσαρμόζονται.</w:t>
      </w:r>
      <w:bookmarkEnd w:id="78"/>
    </w:p>
    <w:p w14:paraId="4F4DDDFC" w14:textId="77777777" w:rsidR="008A6FC2" w:rsidRDefault="008A6FC2">
      <w:pPr>
        <w:spacing w:after="0"/>
        <w:rPr>
          <w:i/>
          <w:iCs/>
          <w:color w:val="5B9BD5"/>
          <w:spacing w:val="5"/>
          <w:kern w:val="2"/>
          <w:lang w:val="el-GR"/>
        </w:rPr>
      </w:pPr>
    </w:p>
    <w:p w14:paraId="7949FDC3" w14:textId="77777777" w:rsidR="008A6FC2" w:rsidRDefault="007932C7">
      <w:pPr>
        <w:pStyle w:val="2"/>
        <w:spacing w:line="276" w:lineRule="auto"/>
        <w:rPr>
          <w:i/>
          <w:iCs/>
          <w:color w:val="5B9BD5"/>
          <w:spacing w:val="5"/>
          <w:kern w:val="2"/>
          <w:lang w:val="el-GR"/>
        </w:rPr>
      </w:pPr>
      <w:bookmarkStart w:id="79" w:name="_Toc208568519"/>
      <w:r>
        <w:rPr>
          <w:lang w:val="el-GR"/>
        </w:rPr>
        <w:t xml:space="preserve">6.6 </w:t>
      </w:r>
      <w:r>
        <w:rPr>
          <w:lang w:val="el-GR"/>
        </w:rPr>
        <w:tab/>
        <w:t xml:space="preserve"> Αντικατάσταση/ προσθήκη μελών ομάδας έργου κατά την εκτέλεση της σύμβασης</w:t>
      </w:r>
      <w:bookmarkEnd w:id="79"/>
    </w:p>
    <w:p w14:paraId="26990D4A" w14:textId="77777777" w:rsidR="008A6FC2" w:rsidRDefault="007932C7">
      <w:pPr>
        <w:spacing w:after="0" w:line="276" w:lineRule="auto"/>
        <w:rPr>
          <w:lang w:val="el-GR"/>
        </w:rPr>
      </w:pPr>
      <w:r>
        <w:rPr>
          <w:b/>
          <w:bCs/>
          <w:iCs/>
          <w:lang w:val="el-GR"/>
        </w:rPr>
        <w:t>6.6.1.</w:t>
      </w:r>
      <w:r>
        <w:rPr>
          <w:iCs/>
          <w:lang w:val="el-GR"/>
        </w:rPr>
        <w:t xml:space="preserve"> Εφόσον μετά τη σύναψη της σύμβασης παραστεί ανάγκη αντικατάστασης μέλους του </w:t>
      </w:r>
      <w:r>
        <w:rPr>
          <w:szCs w:val="22"/>
          <w:lang w:val="el-GR" w:eastAsia="zh-CN"/>
        </w:rPr>
        <w:t>προσωπικού</w:t>
      </w:r>
      <w:r>
        <w:rPr>
          <w:iCs/>
          <w:lang w:val="el-GR"/>
        </w:rPr>
        <w:t xml:space="preserve">, ο ανάδοχος υποβάλλει στην αναθέτουσα αρχή αίτημα αντικατάστασης, το οποίο υπόκειται στην έγκριση αυτής, κατόπιν γνωμοδότησης της Επιτροπής Παρακολούθησης- Παραλαβής. Στο πλαίσιο του σχετικού αιτήματος τα επαγγελματικά προσόντα των  φυσικών προσώπων που θα αντικαταστήσουν εκείνα τα οποία προτάθηκαν και αξιολογήθηκαν κατά την υποβολή της προσφοράς του Αναδόχου, πρέπει να είναι τουλάχιστον ισοδύναμα. Εφόσον εγκριθεί το σχετικό αίτημα, ο ανάδοχος υποχρεούται να αντικαταστήσει το μέλος του </w:t>
      </w:r>
      <w:r>
        <w:rPr>
          <w:szCs w:val="22"/>
          <w:lang w:val="el-GR" w:eastAsia="zh-CN"/>
        </w:rPr>
        <w:t>προσωπικού</w:t>
      </w:r>
      <w:r>
        <w:rPr>
          <w:iCs/>
          <w:lang w:val="el-GR"/>
        </w:rPr>
        <w:t>, χωρίς πρ</w:t>
      </w:r>
      <w:r>
        <w:rPr>
          <w:iCs/>
          <w:lang w:val="el-GR"/>
        </w:rPr>
        <w:t>όσθετη οικονομική επιβάρυνση της αναθέτουσας αρχής</w:t>
      </w:r>
      <w:r>
        <w:rPr>
          <w:iCs/>
          <w:color w:val="FF0000"/>
          <w:lang w:val="el-GR"/>
        </w:rPr>
        <w:t xml:space="preserve"> </w:t>
      </w:r>
      <w:r>
        <w:rPr>
          <w:iCs/>
          <w:lang w:val="el-GR"/>
        </w:rPr>
        <w:t>και χωρίς</w:t>
      </w:r>
      <w:r>
        <w:rPr>
          <w:iCs/>
          <w:color w:val="FF0000"/>
          <w:lang w:val="el-GR"/>
        </w:rPr>
        <w:t xml:space="preserve"> </w:t>
      </w:r>
      <w:r>
        <w:rPr>
          <w:iCs/>
          <w:lang w:val="el-GR"/>
        </w:rPr>
        <w:t xml:space="preserve">μεταβολή των όρων πληρωμής. Η αντικατάσταση εκκινεί από την κοινοποίηση της εγκριτικής απόφασης της αναθέτουσας αρχής </w:t>
      </w:r>
      <w:r>
        <w:rPr>
          <w:lang w:val="el-GR"/>
        </w:rPr>
        <w:t xml:space="preserve">στον ανάδοχο. </w:t>
      </w:r>
    </w:p>
    <w:p w14:paraId="589F95A4" w14:textId="77777777" w:rsidR="008A6FC2" w:rsidRDefault="007932C7">
      <w:pPr>
        <w:rPr>
          <w:lang w:val="el-GR"/>
        </w:rPr>
      </w:pPr>
      <w:r>
        <w:rPr>
          <w:b/>
          <w:bCs/>
          <w:lang w:val="el-GR"/>
        </w:rPr>
        <w:t>6.6.2.</w:t>
      </w:r>
      <w:r>
        <w:rPr>
          <w:lang w:val="el-GR"/>
        </w:rPr>
        <w:t xml:space="preserve"> Με τη ίδια ως άνω διαδικασία και τους ίδιους όρους και προϋποθέσεις, ο ανάδοχος δύναται να υποβάλει αίτημα για την προσθήκη μέλους/μελών </w:t>
      </w:r>
      <w:r>
        <w:rPr>
          <w:iCs/>
          <w:lang w:val="el-GR"/>
        </w:rPr>
        <w:t xml:space="preserve">του </w:t>
      </w:r>
      <w:r>
        <w:rPr>
          <w:szCs w:val="22"/>
          <w:lang w:val="el-GR" w:eastAsia="zh-CN"/>
        </w:rPr>
        <w:t>προσωπικού</w:t>
      </w:r>
      <w:r>
        <w:rPr>
          <w:lang w:val="el-GR"/>
        </w:rPr>
        <w:t xml:space="preserve">. </w:t>
      </w: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r>
    </w:p>
    <w:p w14:paraId="7D3C9289" w14:textId="77777777" w:rsidR="008A6FC2" w:rsidRDefault="008A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alibri-Bold" w:hAnsi="Calibri-Bold"/>
          <w:b/>
          <w:bCs/>
          <w:color w:val="000000"/>
          <w:szCs w:val="22"/>
          <w:lang w:val="el-GR"/>
        </w:rPr>
      </w:pPr>
    </w:p>
    <w:p w14:paraId="17CE896F" w14:textId="77777777" w:rsidR="008A6FC2" w:rsidRDefault="00793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alibri-Bold" w:hAnsi="Calibri-Bold"/>
          <w:b/>
          <w:bCs/>
          <w:color w:val="000000"/>
          <w:szCs w:val="22"/>
          <w:lang w:val="el-GR"/>
        </w:rPr>
      </w:pP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r>
    </w:p>
    <w:p w14:paraId="697B1DF2" w14:textId="77777777" w:rsidR="008A6FC2" w:rsidRDefault="00793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alibri-Bold" w:hAnsi="Calibri-Bold"/>
          <w:b/>
          <w:bCs/>
          <w:color w:val="000000"/>
          <w:szCs w:val="22"/>
          <w:lang w:val="el-GR"/>
        </w:rPr>
      </w:pP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r>
      <w:r>
        <w:rPr>
          <w:rFonts w:ascii="Calibri-Bold" w:hAnsi="Calibri-Bold"/>
          <w:b/>
          <w:bCs/>
          <w:color w:val="000000"/>
          <w:szCs w:val="22"/>
          <w:lang w:val="el-GR"/>
        </w:rPr>
        <w:tab/>
        <w:t>Ο ΔΙΟΙΚΗΤΗΣ ΤΟΥ Γ.Ν. ΣΕΡΡΩΝ</w:t>
      </w:r>
    </w:p>
    <w:p w14:paraId="3338B6B7" w14:textId="77777777" w:rsidR="008A6FC2" w:rsidRDefault="00793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ind w:left="5760"/>
        <w:rPr>
          <w:rFonts w:ascii="Calibri-Bold" w:hAnsi="Calibri-Bold"/>
          <w:b/>
          <w:bCs/>
          <w:color w:val="000000"/>
          <w:szCs w:val="22"/>
          <w:lang w:val="el-GR"/>
        </w:rPr>
      </w:pPr>
      <w:r>
        <w:rPr>
          <w:rFonts w:ascii="Calibri-Bold" w:hAnsi="Calibri-Bold"/>
          <w:b/>
          <w:bCs/>
          <w:color w:val="000000"/>
          <w:szCs w:val="22"/>
          <w:lang w:val="el-GR"/>
        </w:rPr>
        <w:br/>
      </w:r>
    </w:p>
    <w:p w14:paraId="21C6503E" w14:textId="77777777" w:rsidR="008A6FC2" w:rsidRDefault="008A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ind w:left="5760"/>
        <w:rPr>
          <w:rFonts w:ascii="Calibri-Bold" w:hAnsi="Calibri-Bold"/>
          <w:b/>
          <w:bCs/>
          <w:color w:val="000000"/>
          <w:szCs w:val="22"/>
          <w:lang w:val="el-GR"/>
        </w:rPr>
      </w:pPr>
    </w:p>
    <w:p w14:paraId="5001121F" w14:textId="77777777" w:rsidR="008A6FC2" w:rsidRDefault="008A6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ind w:left="5760"/>
        <w:rPr>
          <w:rFonts w:ascii="Calibri-Bold" w:hAnsi="Calibri-Bold"/>
          <w:b/>
          <w:bCs/>
          <w:color w:val="000000"/>
          <w:szCs w:val="22"/>
          <w:lang w:val="el-GR"/>
        </w:rPr>
      </w:pPr>
    </w:p>
    <w:p w14:paraId="5421008F" w14:textId="77777777" w:rsidR="008A6FC2" w:rsidRDefault="00793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ind w:left="5760"/>
        <w:rPr>
          <w:szCs w:val="22"/>
          <w:lang w:val="el-GR"/>
        </w:rPr>
      </w:pPr>
      <w:r>
        <w:rPr>
          <w:rFonts w:ascii="Calibri-Bold" w:hAnsi="Calibri-Bold"/>
          <w:b/>
          <w:bCs/>
          <w:color w:val="000000"/>
          <w:szCs w:val="22"/>
          <w:lang w:val="el-GR"/>
        </w:rPr>
        <w:t xml:space="preserve">  ΧΡΗΣΤΟΣ  ΚΟΠΑΤΣΑΡΗΣ  </w:t>
      </w:r>
    </w:p>
    <w:p w14:paraId="111F4ADD" w14:textId="77777777" w:rsidR="008A6FC2" w:rsidRDefault="008A6FC2">
      <w:pPr>
        <w:rPr>
          <w:lang w:val="el-GR"/>
        </w:rPr>
      </w:pPr>
    </w:p>
    <w:p w14:paraId="7887BCC0" w14:textId="77777777" w:rsidR="008A6FC2" w:rsidRDefault="007932C7">
      <w:pPr>
        <w:pStyle w:val="1"/>
        <w:spacing w:before="57" w:after="57"/>
        <w:rPr>
          <w:lang w:val="el-GR"/>
        </w:rPr>
      </w:pPr>
      <w:bookmarkStart w:id="80" w:name="_Toc208568520"/>
      <w:r>
        <w:rPr>
          <w:rFonts w:ascii="Calibri" w:hAnsi="Calibri" w:cs="Calibri"/>
          <w:lang w:val="el-GR"/>
        </w:rPr>
        <w:lastRenderedPageBreak/>
        <w:t>ΠΑΡΑΡΤΗΜΑΤΑ</w:t>
      </w:r>
      <w:bookmarkEnd w:id="80"/>
    </w:p>
    <w:p w14:paraId="0A6101FF" w14:textId="77777777" w:rsidR="008A6FC2" w:rsidRDefault="008A6FC2">
      <w:pPr>
        <w:rPr>
          <w:lang w:val="el-GR"/>
        </w:rPr>
      </w:pPr>
    </w:p>
    <w:p w14:paraId="46964B02" w14:textId="77777777" w:rsidR="008A6FC2" w:rsidRDefault="007932C7">
      <w:pPr>
        <w:pStyle w:val="2"/>
        <w:tabs>
          <w:tab w:val="clear" w:pos="567"/>
          <w:tab w:val="left" w:pos="0"/>
        </w:tabs>
        <w:spacing w:before="57" w:after="57"/>
        <w:ind w:left="0" w:firstLine="0"/>
        <w:rPr>
          <w:rFonts w:eastAsia="SimSun"/>
          <w:i/>
          <w:iCs/>
          <w:color w:val="5B9BD5"/>
          <w:lang w:val="el-GR"/>
        </w:rPr>
      </w:pPr>
      <w:bookmarkStart w:id="81" w:name="_Toc208568521"/>
      <w:r>
        <w:rPr>
          <w:lang w:val="el-GR"/>
        </w:rPr>
        <w:t xml:space="preserve">ΠΑΡΑΡΤΗΜΑ Ι – </w:t>
      </w:r>
      <w:bookmarkStart w:id="82" w:name="_Hlk158630847"/>
      <w:r>
        <w:rPr>
          <w:lang w:val="el-GR"/>
        </w:rPr>
        <w:t>Απαιτήσεις/Τεχνικές Προδιαγραφές</w:t>
      </w:r>
      <w:bookmarkEnd w:id="82"/>
      <w:bookmarkEnd w:id="81"/>
    </w:p>
    <w:p w14:paraId="0EC86E7C" w14:textId="77777777" w:rsidR="008A6FC2" w:rsidRDefault="008A6FC2">
      <w:pPr>
        <w:jc w:val="center"/>
        <w:rPr>
          <w:b/>
          <w:color w:val="002060"/>
          <w:sz w:val="28"/>
          <w:szCs w:val="28"/>
          <w:lang w:val="el-GR"/>
        </w:rPr>
      </w:pPr>
    </w:p>
    <w:p w14:paraId="3A434DF5" w14:textId="77777777" w:rsidR="008A6FC2" w:rsidRPr="00FA56A3" w:rsidRDefault="007932C7">
      <w:pPr>
        <w:jc w:val="center"/>
        <w:rPr>
          <w:szCs w:val="22"/>
          <w:lang w:val="el-GR"/>
        </w:rPr>
      </w:pPr>
      <w:r>
        <w:rPr>
          <w:b/>
          <w:color w:val="002060"/>
          <w:szCs w:val="22"/>
          <w:lang w:val="el-GR"/>
        </w:rPr>
        <w:t>ΤΕΧΝΙΚΕΣ ΠΡΟΔΙΑΓΡΑΦΕΣ</w:t>
      </w:r>
    </w:p>
    <w:p w14:paraId="431291B6" w14:textId="77777777" w:rsidR="008A6FC2" w:rsidRPr="00FA56A3" w:rsidRDefault="007932C7">
      <w:pPr>
        <w:suppressAutoHyphens w:val="0"/>
        <w:spacing w:after="0" w:line="276" w:lineRule="auto"/>
        <w:jc w:val="center"/>
        <w:rPr>
          <w:szCs w:val="22"/>
          <w:lang w:val="el-GR"/>
        </w:rPr>
      </w:pPr>
      <w:r>
        <w:rPr>
          <w:rFonts w:eastAsia="Calibri"/>
          <w:b/>
          <w:bCs/>
          <w:szCs w:val="22"/>
          <w:lang w:val="el-GR" w:eastAsia="en-US"/>
        </w:rPr>
        <w:t xml:space="preserve">του υπ’αρ. Δ.04/2025 </w:t>
      </w:r>
    </w:p>
    <w:p w14:paraId="3A6CC790" w14:textId="77777777" w:rsidR="008A6FC2" w:rsidRPr="00FA56A3" w:rsidRDefault="007932C7">
      <w:pPr>
        <w:suppressAutoHyphens w:val="0"/>
        <w:spacing w:line="276" w:lineRule="auto"/>
        <w:jc w:val="center"/>
        <w:rPr>
          <w:szCs w:val="22"/>
          <w:lang w:val="el-GR"/>
        </w:rPr>
      </w:pPr>
      <w:r>
        <w:rPr>
          <w:rFonts w:eastAsia="Calibri"/>
          <w:b/>
          <w:szCs w:val="22"/>
          <w:u w:val="single"/>
          <w:lang w:val="el-GR" w:eastAsia="en-US"/>
        </w:rPr>
        <w:t>διαγωνισμού κάτω των ορίων με ανοικτή διαδικασία μέσω ΕΣΗΔΗΣ</w:t>
      </w:r>
    </w:p>
    <w:p w14:paraId="7A30ADFC" w14:textId="77777777" w:rsidR="008A6FC2" w:rsidRDefault="007932C7">
      <w:pPr>
        <w:suppressAutoHyphens w:val="0"/>
        <w:spacing w:after="160" w:line="276" w:lineRule="auto"/>
        <w:jc w:val="center"/>
        <w:rPr>
          <w:bCs/>
          <w:color w:val="000000"/>
          <w:szCs w:val="22"/>
          <w:lang w:val="el-GR" w:eastAsia="zh-CN"/>
        </w:rPr>
      </w:pPr>
      <w:r>
        <w:rPr>
          <w:bCs/>
          <w:color w:val="000000"/>
          <w:szCs w:val="22"/>
          <w:lang w:val="el-GR" w:eastAsia="zh-CN"/>
        </w:rPr>
        <w:t>για την ανάδειξη αναδόχου υπηρεσιών:</w:t>
      </w:r>
    </w:p>
    <w:p w14:paraId="388F921C" w14:textId="77777777" w:rsidR="008A6FC2" w:rsidRPr="00FA56A3" w:rsidRDefault="007932C7">
      <w:pPr>
        <w:suppressAutoHyphens w:val="0"/>
        <w:spacing w:after="160" w:line="276" w:lineRule="auto"/>
        <w:jc w:val="center"/>
        <w:rPr>
          <w:lang w:val="el-GR"/>
        </w:rPr>
      </w:pPr>
      <w:r>
        <w:rPr>
          <w:rFonts w:cstheme="minorHAnsi"/>
          <w:b/>
          <w:bCs/>
          <w:szCs w:val="22"/>
          <w:lang w:val="el-GR"/>
        </w:rPr>
        <w:t>«</w:t>
      </w:r>
      <w:r>
        <w:rPr>
          <w:rFonts w:cstheme="minorHAnsi"/>
          <w:b/>
          <w:bCs/>
          <w:szCs w:val="22"/>
          <w:u w:val="single"/>
          <w:lang w:val="el-GR"/>
        </w:rPr>
        <w:t>Μίσθωσης ασθενοφόρου για την εξυπηρέτηση δευτερογενών διακομιδών του Γ.Ν. Σερρών</w:t>
      </w:r>
      <w:r>
        <w:rPr>
          <w:rFonts w:cstheme="minorHAnsi"/>
          <w:b/>
          <w:bCs/>
          <w:szCs w:val="22"/>
          <w:lang w:val="el-GR"/>
        </w:rPr>
        <w:t>»</w:t>
      </w:r>
    </w:p>
    <w:p w14:paraId="76E515DC" w14:textId="77777777" w:rsidR="008A6FC2" w:rsidRPr="00FA56A3" w:rsidRDefault="008A6FC2">
      <w:pPr>
        <w:spacing w:after="0"/>
        <w:jc w:val="center"/>
        <w:rPr>
          <w:b/>
          <w:bCs/>
          <w:lang w:val="el-GR" w:eastAsia="el-GR"/>
        </w:rPr>
      </w:pPr>
    </w:p>
    <w:p w14:paraId="4D848305" w14:textId="77777777" w:rsidR="008A6FC2" w:rsidRPr="00FA56A3" w:rsidRDefault="007932C7">
      <w:pPr>
        <w:spacing w:after="0"/>
        <w:rPr>
          <w:lang w:val="el-GR"/>
        </w:rPr>
      </w:pPr>
      <w:r w:rsidRPr="00FA56A3">
        <w:rPr>
          <w:b/>
          <w:bCs/>
          <w:lang w:val="el-GR" w:eastAsia="el-GR"/>
        </w:rPr>
        <w:tab/>
      </w:r>
      <w:r w:rsidRPr="00FA56A3">
        <w:rPr>
          <w:lang w:val="el-GR" w:eastAsia="el-GR"/>
        </w:rPr>
        <w:t xml:space="preserve">Αντικείμενο των παρόντων τεχνικών προδιαγραφών </w:t>
      </w:r>
      <w:r w:rsidRPr="00FA56A3">
        <w:rPr>
          <w:color w:val="000000"/>
          <w:lang w:val="el-GR" w:eastAsia="el-GR"/>
        </w:rPr>
        <w:t xml:space="preserve">αποτελεί την παροχή </w:t>
      </w:r>
      <w:r w:rsidRPr="00FA56A3">
        <w:rPr>
          <w:lang w:val="el-GR" w:eastAsia="el-GR"/>
        </w:rPr>
        <w:t>«Υπηρεσιών μίσθωσης ασθενοφόρου για την εξυπηρέτηση δευτερογενών διακομιδών του Γ. Ν. Σερρών».</w:t>
      </w:r>
    </w:p>
    <w:p w14:paraId="6FA33872" w14:textId="77777777" w:rsidR="008A6FC2" w:rsidRPr="00FA56A3" w:rsidRDefault="007932C7">
      <w:pPr>
        <w:spacing w:after="0"/>
        <w:rPr>
          <w:lang w:val="el-GR"/>
        </w:rPr>
      </w:pPr>
      <w:r w:rsidRPr="00FA56A3">
        <w:rPr>
          <w:lang w:val="el-GR" w:eastAsia="el-GR"/>
        </w:rPr>
        <w:t xml:space="preserve">Ειδικότερα, το Γενικό Νοσοκομείο Σερρών θα αναθέσει σε εταιρεία να αναλαμβάνει έναντι της αμοιβής, που αναφέρεται παρακάτω στην παρούσα, την παροχή «Υπηρεσιών μίσθωσης ασθενοφόρου για την εξυπηρέτηση δευτερογενών διακομιδών του Γ. Ν. Σερρών» </w:t>
      </w:r>
      <w:r w:rsidRPr="00FA56A3">
        <w:rPr>
          <w:b/>
          <w:bCs/>
          <w:lang w:val="el-GR" w:eastAsia="el-GR"/>
        </w:rPr>
        <w:t>(συμπεριλαμβανομένων των περιπτώσεων ασθενών που είναι θετικοί στη νόσο</w:t>
      </w:r>
      <w:r w:rsidRPr="00FA56A3">
        <w:rPr>
          <w:b/>
          <w:bCs/>
          <w:lang w:val="el-GR" w:eastAsia="el-GR"/>
        </w:rPr>
        <w:t xml:space="preserve"> </w:t>
      </w:r>
      <w:r>
        <w:rPr>
          <w:b/>
          <w:bCs/>
          <w:lang w:val="en-US" w:eastAsia="el-GR"/>
        </w:rPr>
        <w:t>covid</w:t>
      </w:r>
      <w:r w:rsidRPr="00FA56A3">
        <w:rPr>
          <w:b/>
          <w:bCs/>
          <w:lang w:val="el-GR" w:eastAsia="el-GR"/>
        </w:rPr>
        <w:t>-19)</w:t>
      </w:r>
      <w:r w:rsidRPr="00FA56A3">
        <w:rPr>
          <w:lang w:val="el-GR" w:eastAsia="el-GR"/>
        </w:rPr>
        <w:t xml:space="preserve">  </w:t>
      </w:r>
      <w:r w:rsidRPr="00FA56A3">
        <w:rPr>
          <w:lang w:val="el-GR" w:eastAsia="el-GR"/>
        </w:rPr>
        <w:t>και συγκεκριμένα :</w:t>
      </w:r>
    </w:p>
    <w:p w14:paraId="63B96140" w14:textId="77777777" w:rsidR="008A6FC2" w:rsidRPr="00FA56A3" w:rsidRDefault="007932C7">
      <w:pPr>
        <w:tabs>
          <w:tab w:val="left" w:pos="851"/>
          <w:tab w:val="left" w:pos="1134"/>
        </w:tabs>
        <w:spacing w:after="12"/>
        <w:rPr>
          <w:lang w:val="el-GR"/>
        </w:rPr>
      </w:pPr>
      <w:r w:rsidRPr="00FA56A3">
        <w:rPr>
          <w:lang w:val="el-GR" w:eastAsia="el-GR"/>
        </w:rPr>
        <w:t xml:space="preserve">α) τη </w:t>
      </w:r>
      <w:r w:rsidRPr="00FA56A3">
        <w:rPr>
          <w:u w:val="single"/>
          <w:lang w:val="el-GR" w:eastAsia="el-GR"/>
        </w:rPr>
        <w:t>διακομιδή των εξελθόντων από το νοσοκομείο ασθενών προς την οικία τους</w:t>
      </w:r>
      <w:r w:rsidRPr="00FA56A3">
        <w:rPr>
          <w:lang w:val="el-GR" w:eastAsia="el-GR"/>
        </w:rPr>
        <w:t xml:space="preserve"> και </w:t>
      </w:r>
    </w:p>
    <w:p w14:paraId="59D4CD8F" w14:textId="77777777" w:rsidR="008A6FC2" w:rsidRPr="00FA56A3" w:rsidRDefault="007932C7">
      <w:pPr>
        <w:spacing w:before="114" w:after="114"/>
        <w:rPr>
          <w:lang w:val="el-GR"/>
        </w:rPr>
      </w:pPr>
      <w:r w:rsidRPr="00FA56A3">
        <w:rPr>
          <w:lang w:val="el-GR" w:eastAsia="el-GR"/>
        </w:rPr>
        <w:t xml:space="preserve">β) τη </w:t>
      </w:r>
      <w:r w:rsidRPr="00FA56A3">
        <w:rPr>
          <w:u w:val="single"/>
          <w:lang w:val="el-GR" w:eastAsia="el-GR"/>
        </w:rPr>
        <w:t xml:space="preserve">μεταφορά των νοσηλευόμενων ασθενών σε διαγνωστικά κέντρα εντός της πόλης </w:t>
      </w:r>
      <w:r w:rsidRPr="00FA56A3">
        <w:rPr>
          <w:lang w:val="el-GR" w:eastAsia="el-GR"/>
        </w:rPr>
        <w:t xml:space="preserve">των Σερρών προκειμένου να υποβληθούν σε διαγνωστικές εξετάσεις που δεν διενεργούνται στο Νοσοκομείο μας </w:t>
      </w:r>
      <w:r w:rsidRPr="00FA56A3">
        <w:rPr>
          <w:u w:val="single"/>
          <w:lang w:val="el-GR" w:eastAsia="el-GR"/>
        </w:rPr>
        <w:t>και την επιστροφή τους στο Νοσοκομείο</w:t>
      </w:r>
      <w:r w:rsidRPr="00FA56A3">
        <w:rPr>
          <w:lang w:val="el-GR" w:eastAsia="el-GR"/>
        </w:rPr>
        <w:t>.</w:t>
      </w:r>
    </w:p>
    <w:p w14:paraId="53DEC3B6" w14:textId="77777777" w:rsidR="008A6FC2" w:rsidRPr="00FA56A3" w:rsidRDefault="007932C7">
      <w:pPr>
        <w:spacing w:after="0"/>
        <w:rPr>
          <w:lang w:val="el-GR"/>
        </w:rPr>
      </w:pPr>
      <w:r w:rsidRPr="00FA56A3">
        <w:rPr>
          <w:color w:val="000000"/>
          <w:lang w:val="el-GR" w:eastAsia="el-GR"/>
        </w:rPr>
        <w:t xml:space="preserve">Η παροχή υπηρεσιών θα πραγματοποιηθεί σύμφωνα με τους όρους που περιέχονται στα έγγραφα της σύμβασης, στην προσφορά του Αναδόχου και στην απόφαση κατακύρωσης, </w:t>
      </w:r>
      <w:r w:rsidRPr="00FA56A3">
        <w:rPr>
          <w:lang w:val="el-GR" w:eastAsia="el-GR"/>
        </w:rPr>
        <w:t>με την οποία κατακυρώθηκε το αποτέλεσμα του διαγωνισμού ως εξής:</w:t>
      </w:r>
    </w:p>
    <w:p w14:paraId="2406F203" w14:textId="77777777" w:rsidR="008A6FC2" w:rsidRPr="00FA56A3" w:rsidRDefault="008A6FC2">
      <w:pPr>
        <w:spacing w:after="0"/>
        <w:rPr>
          <w:lang w:val="el-GR"/>
        </w:rPr>
      </w:pPr>
    </w:p>
    <w:tbl>
      <w:tblPr>
        <w:tblW w:w="9695" w:type="dxa"/>
        <w:tblInd w:w="-782" w:type="dxa"/>
        <w:tblLayout w:type="fixed"/>
        <w:tblLook w:val="04A0" w:firstRow="1" w:lastRow="0" w:firstColumn="1" w:lastColumn="0" w:noHBand="0" w:noVBand="1"/>
      </w:tblPr>
      <w:tblGrid>
        <w:gridCol w:w="436"/>
        <w:gridCol w:w="5019"/>
        <w:gridCol w:w="4240"/>
      </w:tblGrid>
      <w:tr w:rsidR="008A6FC2" w14:paraId="7308F95C" w14:textId="77777777">
        <w:trPr>
          <w:trHeight w:val="1032"/>
        </w:trPr>
        <w:tc>
          <w:tcPr>
            <w:tcW w:w="436" w:type="dxa"/>
            <w:tcBorders>
              <w:top w:val="single" w:sz="4" w:space="0" w:color="000000"/>
              <w:left w:val="single" w:sz="4" w:space="0" w:color="000000"/>
              <w:bottom w:val="single" w:sz="4" w:space="0" w:color="000000"/>
            </w:tcBorders>
            <w:vAlign w:val="center"/>
          </w:tcPr>
          <w:p w14:paraId="397F2F36" w14:textId="77777777" w:rsidR="008A6FC2" w:rsidRDefault="007932C7">
            <w:pPr>
              <w:spacing w:after="0"/>
              <w:ind w:left="-108" w:right="-109"/>
              <w:rPr>
                <w:b/>
                <w:bCs/>
                <w:sz w:val="20"/>
                <w:szCs w:val="20"/>
                <w:lang w:eastAsia="el-GR"/>
              </w:rPr>
            </w:pPr>
            <w:r>
              <w:rPr>
                <w:b/>
                <w:bCs/>
                <w:sz w:val="20"/>
                <w:szCs w:val="20"/>
                <w:lang w:eastAsia="el-GR"/>
              </w:rPr>
              <w:t>α/α</w:t>
            </w:r>
          </w:p>
        </w:tc>
        <w:tc>
          <w:tcPr>
            <w:tcW w:w="5019" w:type="dxa"/>
            <w:tcBorders>
              <w:top w:val="single" w:sz="4" w:space="0" w:color="000000"/>
              <w:left w:val="single" w:sz="4" w:space="0" w:color="000000"/>
              <w:bottom w:val="single" w:sz="4" w:space="0" w:color="000000"/>
            </w:tcBorders>
            <w:vAlign w:val="center"/>
          </w:tcPr>
          <w:p w14:paraId="5F430774" w14:textId="77777777" w:rsidR="008A6FC2" w:rsidRDefault="007932C7">
            <w:pPr>
              <w:spacing w:after="0"/>
              <w:rPr>
                <w:b/>
                <w:bCs/>
                <w:sz w:val="20"/>
                <w:szCs w:val="20"/>
                <w:lang w:eastAsia="el-GR"/>
              </w:rPr>
            </w:pPr>
            <w:proofErr w:type="spellStart"/>
            <w:r>
              <w:rPr>
                <w:b/>
                <w:bCs/>
                <w:sz w:val="20"/>
                <w:szCs w:val="20"/>
                <w:lang w:eastAsia="el-GR"/>
              </w:rPr>
              <w:t>Χιλιομετρικές</w:t>
            </w:r>
            <w:proofErr w:type="spellEnd"/>
            <w:r>
              <w:rPr>
                <w:b/>
                <w:bCs/>
                <w:sz w:val="20"/>
                <w:szCs w:val="20"/>
                <w:lang w:eastAsia="el-GR"/>
              </w:rPr>
              <w:t xml:space="preserve"> Απ</w:t>
            </w:r>
            <w:proofErr w:type="spellStart"/>
            <w:r>
              <w:rPr>
                <w:b/>
                <w:bCs/>
                <w:sz w:val="20"/>
                <w:szCs w:val="20"/>
                <w:lang w:eastAsia="el-GR"/>
              </w:rPr>
              <w:t>οστάσεις</w:t>
            </w:r>
            <w:proofErr w:type="spellEnd"/>
          </w:p>
        </w:tc>
        <w:tc>
          <w:tcPr>
            <w:tcW w:w="4240" w:type="dxa"/>
            <w:tcBorders>
              <w:top w:val="single" w:sz="4" w:space="0" w:color="000000"/>
              <w:left w:val="single" w:sz="4" w:space="0" w:color="000000"/>
              <w:bottom w:val="single" w:sz="4" w:space="0" w:color="000000"/>
              <w:right w:val="single" w:sz="4" w:space="0" w:color="000000"/>
            </w:tcBorders>
            <w:vAlign w:val="center"/>
          </w:tcPr>
          <w:p w14:paraId="2981C901" w14:textId="77777777" w:rsidR="008A6FC2" w:rsidRDefault="007932C7">
            <w:pPr>
              <w:suppressAutoHyphens w:val="0"/>
              <w:spacing w:after="0"/>
              <w:ind w:left="-108" w:right="-104"/>
              <w:rPr>
                <w:b/>
                <w:bCs/>
                <w:color w:val="000000"/>
                <w:sz w:val="20"/>
                <w:szCs w:val="20"/>
              </w:rPr>
            </w:pPr>
            <w:proofErr w:type="spellStart"/>
            <w:r>
              <w:rPr>
                <w:b/>
                <w:bCs/>
                <w:color w:val="000000"/>
                <w:sz w:val="20"/>
                <w:szCs w:val="20"/>
              </w:rPr>
              <w:t>Προσφερόμενη</w:t>
            </w:r>
            <w:proofErr w:type="spellEnd"/>
            <w:r>
              <w:rPr>
                <w:b/>
                <w:bCs/>
                <w:color w:val="000000"/>
                <w:sz w:val="20"/>
                <w:szCs w:val="20"/>
              </w:rPr>
              <w:t xml:space="preserve"> Τιμή</w:t>
            </w:r>
          </w:p>
        </w:tc>
      </w:tr>
      <w:tr w:rsidR="008A6FC2" w14:paraId="35048DDA" w14:textId="77777777">
        <w:tc>
          <w:tcPr>
            <w:tcW w:w="436" w:type="dxa"/>
            <w:tcBorders>
              <w:left w:val="single" w:sz="4" w:space="0" w:color="000000"/>
              <w:bottom w:val="single" w:sz="4" w:space="0" w:color="000000"/>
            </w:tcBorders>
          </w:tcPr>
          <w:p w14:paraId="3A5341FF" w14:textId="77777777" w:rsidR="008A6FC2" w:rsidRDefault="007932C7">
            <w:pPr>
              <w:spacing w:after="200"/>
              <w:rPr>
                <w:sz w:val="20"/>
                <w:szCs w:val="20"/>
                <w:lang w:eastAsia="el-GR"/>
              </w:rPr>
            </w:pPr>
            <w:r>
              <w:rPr>
                <w:sz w:val="20"/>
                <w:szCs w:val="20"/>
                <w:lang w:eastAsia="el-GR"/>
              </w:rPr>
              <w:t>1</w:t>
            </w:r>
          </w:p>
        </w:tc>
        <w:tc>
          <w:tcPr>
            <w:tcW w:w="5019" w:type="dxa"/>
            <w:tcBorders>
              <w:left w:val="single" w:sz="4" w:space="0" w:color="000000"/>
              <w:bottom w:val="single" w:sz="4" w:space="0" w:color="000000"/>
            </w:tcBorders>
          </w:tcPr>
          <w:p w14:paraId="2717ABFB" w14:textId="77777777" w:rsidR="008A6FC2" w:rsidRPr="00FA56A3" w:rsidRDefault="007932C7">
            <w:pPr>
              <w:spacing w:after="0"/>
              <w:ind w:left="-107" w:right="-106"/>
              <w:rPr>
                <w:lang w:val="el-GR" w:eastAsia="el-GR"/>
              </w:rPr>
            </w:pPr>
            <w:r w:rsidRPr="00FA56A3">
              <w:rPr>
                <w:lang w:val="el-GR" w:eastAsia="el-GR"/>
              </w:rPr>
              <w:t>Μεταφορά και επιστροφή από και προς διαγνωστικό κέντρο εντός της πόλεως</w:t>
            </w:r>
          </w:p>
        </w:tc>
        <w:tc>
          <w:tcPr>
            <w:tcW w:w="4240" w:type="dxa"/>
            <w:tcBorders>
              <w:left w:val="single" w:sz="4" w:space="0" w:color="000000"/>
              <w:bottom w:val="single" w:sz="4" w:space="0" w:color="000000"/>
              <w:right w:val="single" w:sz="4" w:space="0" w:color="000000"/>
            </w:tcBorders>
            <w:vAlign w:val="center"/>
          </w:tcPr>
          <w:p w14:paraId="522D7594" w14:textId="77777777" w:rsidR="008A6FC2" w:rsidRDefault="007932C7">
            <w:pPr>
              <w:suppressAutoHyphens w:val="0"/>
              <w:spacing w:after="0"/>
              <w:ind w:right="340"/>
            </w:pPr>
            <w:r w:rsidRPr="00FA56A3">
              <w:rPr>
                <w:color w:val="000000"/>
                <w:lang w:val="el-GR"/>
              </w:rPr>
              <w:t xml:space="preserve"> </w:t>
            </w:r>
            <w:proofErr w:type="spellStart"/>
            <w:r>
              <w:rPr>
                <w:color w:val="000000"/>
              </w:rPr>
              <w:t>έως</w:t>
            </w:r>
            <w:proofErr w:type="spellEnd"/>
            <w:r>
              <w:rPr>
                <w:color w:val="000000"/>
              </w:rPr>
              <w:t xml:space="preserve"> 30 €</w:t>
            </w:r>
          </w:p>
        </w:tc>
      </w:tr>
      <w:tr w:rsidR="008A6FC2" w14:paraId="2C75DA32" w14:textId="77777777">
        <w:tc>
          <w:tcPr>
            <w:tcW w:w="436" w:type="dxa"/>
            <w:tcBorders>
              <w:left w:val="single" w:sz="4" w:space="0" w:color="000000"/>
              <w:bottom w:val="single" w:sz="4" w:space="0" w:color="000000"/>
            </w:tcBorders>
          </w:tcPr>
          <w:p w14:paraId="0AC2AAEE" w14:textId="77777777" w:rsidR="008A6FC2" w:rsidRDefault="007932C7">
            <w:pPr>
              <w:spacing w:after="200"/>
              <w:rPr>
                <w:sz w:val="20"/>
                <w:szCs w:val="20"/>
                <w:lang w:eastAsia="el-GR"/>
              </w:rPr>
            </w:pPr>
            <w:r>
              <w:rPr>
                <w:sz w:val="20"/>
                <w:szCs w:val="20"/>
                <w:lang w:eastAsia="el-GR"/>
              </w:rPr>
              <w:t>2</w:t>
            </w:r>
          </w:p>
        </w:tc>
        <w:tc>
          <w:tcPr>
            <w:tcW w:w="5019" w:type="dxa"/>
            <w:tcBorders>
              <w:left w:val="single" w:sz="4" w:space="0" w:color="000000"/>
              <w:bottom w:val="single" w:sz="4" w:space="0" w:color="000000"/>
            </w:tcBorders>
          </w:tcPr>
          <w:p w14:paraId="692431EB" w14:textId="77777777" w:rsidR="008A6FC2" w:rsidRDefault="007932C7">
            <w:pPr>
              <w:spacing w:after="0"/>
              <w:ind w:left="-107" w:right="-106"/>
              <w:rPr>
                <w:lang w:eastAsia="el-GR"/>
              </w:rPr>
            </w:pPr>
            <w:r>
              <w:rPr>
                <w:lang w:eastAsia="el-GR"/>
              </w:rPr>
              <w:t>Δια</w:t>
            </w:r>
            <w:proofErr w:type="spellStart"/>
            <w:r>
              <w:rPr>
                <w:lang w:eastAsia="el-GR"/>
              </w:rPr>
              <w:t>κομιδές</w:t>
            </w:r>
            <w:proofErr w:type="spellEnd"/>
            <w:r>
              <w:rPr>
                <w:lang w:eastAsia="el-GR"/>
              </w:rPr>
              <w:t xml:space="preserve"> από 0-25 </w:t>
            </w:r>
            <w:proofErr w:type="spellStart"/>
            <w:r>
              <w:rPr>
                <w:lang w:eastAsia="el-GR"/>
              </w:rPr>
              <w:t>χλμ</w:t>
            </w:r>
            <w:proofErr w:type="spellEnd"/>
            <w:r>
              <w:rPr>
                <w:lang w:eastAsia="el-GR"/>
              </w:rPr>
              <w:t>.</w:t>
            </w:r>
          </w:p>
        </w:tc>
        <w:tc>
          <w:tcPr>
            <w:tcW w:w="4240" w:type="dxa"/>
            <w:tcBorders>
              <w:left w:val="single" w:sz="4" w:space="0" w:color="000000"/>
              <w:bottom w:val="single" w:sz="4" w:space="0" w:color="000000"/>
              <w:right w:val="single" w:sz="4" w:space="0" w:color="000000"/>
            </w:tcBorders>
            <w:vAlign w:val="center"/>
          </w:tcPr>
          <w:p w14:paraId="2C9BECD3" w14:textId="77777777" w:rsidR="008A6FC2" w:rsidRDefault="008A6FC2">
            <w:pPr>
              <w:suppressAutoHyphens w:val="0"/>
              <w:spacing w:after="0"/>
              <w:rPr>
                <w:color w:val="000000"/>
              </w:rPr>
            </w:pPr>
          </w:p>
          <w:p w14:paraId="74D91611" w14:textId="77777777" w:rsidR="008A6FC2" w:rsidRDefault="007932C7">
            <w:pPr>
              <w:suppressAutoHyphens w:val="0"/>
              <w:spacing w:after="0"/>
              <w:ind w:left="-106" w:right="-107"/>
              <w:rPr>
                <w:color w:val="000000"/>
              </w:rPr>
            </w:pPr>
            <w:r>
              <w:rPr>
                <w:color w:val="000000"/>
              </w:rPr>
              <w:t xml:space="preserve">   </w:t>
            </w:r>
            <w:proofErr w:type="spellStart"/>
            <w:r>
              <w:rPr>
                <w:color w:val="000000"/>
              </w:rPr>
              <w:t>έως</w:t>
            </w:r>
            <w:proofErr w:type="spellEnd"/>
            <w:r>
              <w:rPr>
                <w:color w:val="000000"/>
              </w:rPr>
              <w:t xml:space="preserve"> 40 €</w:t>
            </w:r>
          </w:p>
          <w:p w14:paraId="47308BF4" w14:textId="77777777" w:rsidR="008A6FC2" w:rsidRDefault="008A6FC2">
            <w:pPr>
              <w:suppressAutoHyphens w:val="0"/>
              <w:spacing w:after="0"/>
              <w:rPr>
                <w:b/>
                <w:bCs/>
                <w:color w:val="000000"/>
              </w:rPr>
            </w:pPr>
          </w:p>
        </w:tc>
      </w:tr>
      <w:tr w:rsidR="008A6FC2" w14:paraId="59181EF6" w14:textId="77777777">
        <w:tc>
          <w:tcPr>
            <w:tcW w:w="436" w:type="dxa"/>
            <w:tcBorders>
              <w:left w:val="single" w:sz="4" w:space="0" w:color="000000"/>
              <w:bottom w:val="single" w:sz="4" w:space="0" w:color="000000"/>
            </w:tcBorders>
          </w:tcPr>
          <w:p w14:paraId="40407FBD" w14:textId="77777777" w:rsidR="008A6FC2" w:rsidRDefault="007932C7">
            <w:pPr>
              <w:spacing w:after="200"/>
              <w:rPr>
                <w:sz w:val="20"/>
                <w:szCs w:val="20"/>
                <w:lang w:eastAsia="el-GR"/>
              </w:rPr>
            </w:pPr>
            <w:r>
              <w:rPr>
                <w:sz w:val="20"/>
                <w:szCs w:val="20"/>
                <w:lang w:eastAsia="el-GR"/>
              </w:rPr>
              <w:t>3</w:t>
            </w:r>
          </w:p>
          <w:p w14:paraId="05714BC2" w14:textId="77777777" w:rsidR="008A6FC2" w:rsidRDefault="008A6FC2">
            <w:pPr>
              <w:spacing w:after="200"/>
              <w:rPr>
                <w:sz w:val="20"/>
                <w:szCs w:val="20"/>
                <w:lang w:eastAsia="el-GR"/>
              </w:rPr>
            </w:pPr>
          </w:p>
        </w:tc>
        <w:tc>
          <w:tcPr>
            <w:tcW w:w="5019" w:type="dxa"/>
            <w:tcBorders>
              <w:left w:val="single" w:sz="4" w:space="0" w:color="000000"/>
              <w:bottom w:val="single" w:sz="4" w:space="0" w:color="000000"/>
            </w:tcBorders>
          </w:tcPr>
          <w:p w14:paraId="6673F9A3" w14:textId="77777777" w:rsidR="008A6FC2" w:rsidRDefault="007932C7">
            <w:pPr>
              <w:spacing w:after="0"/>
              <w:ind w:left="-107" w:right="-106"/>
              <w:rPr>
                <w:lang w:eastAsia="el-GR"/>
              </w:rPr>
            </w:pPr>
            <w:r>
              <w:rPr>
                <w:lang w:eastAsia="el-GR"/>
              </w:rPr>
              <w:t>Δια</w:t>
            </w:r>
            <w:proofErr w:type="spellStart"/>
            <w:r>
              <w:rPr>
                <w:lang w:eastAsia="el-GR"/>
              </w:rPr>
              <w:t>κομιδές</w:t>
            </w:r>
            <w:proofErr w:type="spellEnd"/>
            <w:r>
              <w:rPr>
                <w:lang w:eastAsia="el-GR"/>
              </w:rPr>
              <w:t xml:space="preserve"> </w:t>
            </w:r>
            <w:proofErr w:type="spellStart"/>
            <w:r>
              <w:rPr>
                <w:lang w:eastAsia="el-GR"/>
              </w:rPr>
              <w:t>άνω</w:t>
            </w:r>
            <w:proofErr w:type="spellEnd"/>
            <w:r>
              <w:rPr>
                <w:lang w:eastAsia="el-GR"/>
              </w:rPr>
              <w:t xml:space="preserve"> των 25 </w:t>
            </w:r>
            <w:proofErr w:type="spellStart"/>
            <w:r>
              <w:rPr>
                <w:lang w:eastAsia="el-GR"/>
              </w:rPr>
              <w:t>χλμ</w:t>
            </w:r>
            <w:proofErr w:type="spellEnd"/>
            <w:r>
              <w:rPr>
                <w:lang w:eastAsia="el-GR"/>
              </w:rPr>
              <w:t>.</w:t>
            </w:r>
          </w:p>
        </w:tc>
        <w:tc>
          <w:tcPr>
            <w:tcW w:w="4240" w:type="dxa"/>
            <w:tcBorders>
              <w:left w:val="single" w:sz="4" w:space="0" w:color="000000"/>
              <w:bottom w:val="single" w:sz="4" w:space="0" w:color="000000"/>
              <w:right w:val="single" w:sz="4" w:space="0" w:color="000000"/>
            </w:tcBorders>
            <w:vAlign w:val="center"/>
          </w:tcPr>
          <w:p w14:paraId="0A3CC9D8" w14:textId="77777777" w:rsidR="008A6FC2" w:rsidRDefault="007932C7">
            <w:pPr>
              <w:suppressAutoHyphens w:val="0"/>
              <w:spacing w:after="0"/>
              <w:rPr>
                <w:b/>
                <w:bCs/>
                <w:color w:val="000000"/>
              </w:rPr>
            </w:pPr>
            <w:r>
              <w:t xml:space="preserve"> </w:t>
            </w:r>
            <w:proofErr w:type="spellStart"/>
            <w:r>
              <w:t>Έως</w:t>
            </w:r>
            <w:proofErr w:type="spellEnd"/>
            <w:r>
              <w:t xml:space="preserve"> 40 € + 1,5 € /</w:t>
            </w:r>
            <w:r>
              <w:rPr>
                <w:lang w:val="el-GR"/>
              </w:rPr>
              <w:t>χλμ.</w:t>
            </w:r>
          </w:p>
        </w:tc>
      </w:tr>
    </w:tbl>
    <w:p w14:paraId="0D68A5C0" w14:textId="77777777" w:rsidR="008A6FC2" w:rsidRDefault="008A6FC2">
      <w:pPr>
        <w:spacing w:after="0"/>
      </w:pPr>
    </w:p>
    <w:p w14:paraId="02AB7D30" w14:textId="77777777" w:rsidR="008A6FC2" w:rsidRPr="00FA56A3" w:rsidRDefault="007932C7">
      <w:pPr>
        <w:rPr>
          <w:lang w:val="el-GR"/>
        </w:rPr>
      </w:pPr>
      <w:r w:rsidRPr="00FA56A3">
        <w:rPr>
          <w:u w:val="single"/>
          <w:lang w:val="el-GR" w:eastAsia="el-GR"/>
        </w:rPr>
        <w:t xml:space="preserve">*Σημείωση : </w:t>
      </w:r>
      <w:r w:rsidRPr="00FA56A3">
        <w:rPr>
          <w:lang w:val="el-GR" w:eastAsia="el-GR"/>
        </w:rPr>
        <w:t xml:space="preserve">Όπου </w:t>
      </w:r>
      <w:proofErr w:type="spellStart"/>
      <w:r w:rsidRPr="00FA56A3">
        <w:rPr>
          <w:lang w:val="el-GR" w:eastAsia="el-GR"/>
        </w:rPr>
        <w:t>χλμ</w:t>
      </w:r>
      <w:proofErr w:type="spellEnd"/>
      <w:r w:rsidRPr="00FA56A3">
        <w:rPr>
          <w:lang w:val="el-GR" w:eastAsia="el-GR"/>
        </w:rPr>
        <w:t xml:space="preserve">, αντιστοιχεί η απόσταση από το Γενικό Νοσοκομείο Σερρών έως την τοποθεσία παράδοσης του ασθενή, σύμφωνα με τις χιλιομετρικές αποστάσεις που δίνει το </w:t>
      </w:r>
      <w:r>
        <w:rPr>
          <w:lang w:val="en-US" w:eastAsia="el-GR"/>
        </w:rPr>
        <w:t>gov</w:t>
      </w:r>
      <w:r w:rsidRPr="00FA56A3">
        <w:rPr>
          <w:lang w:val="el-GR" w:eastAsia="el-GR"/>
        </w:rPr>
        <w:t>.</w:t>
      </w:r>
      <w:r>
        <w:rPr>
          <w:lang w:val="en-US" w:eastAsia="el-GR"/>
        </w:rPr>
        <w:t>gr</w:t>
      </w:r>
      <w:r w:rsidRPr="00FA56A3">
        <w:rPr>
          <w:lang w:val="el-GR" w:eastAsia="el-GR"/>
        </w:rPr>
        <w:t>.</w:t>
      </w:r>
    </w:p>
    <w:p w14:paraId="07EE4407" w14:textId="77777777" w:rsidR="008A6FC2" w:rsidRPr="00FA56A3" w:rsidRDefault="007932C7">
      <w:pPr>
        <w:spacing w:before="114" w:after="114"/>
        <w:rPr>
          <w:b/>
          <w:lang w:val="el-GR"/>
        </w:rPr>
      </w:pPr>
      <w:r w:rsidRPr="00FA56A3">
        <w:rPr>
          <w:b/>
          <w:lang w:val="el-GR"/>
        </w:rPr>
        <w:t>Τεχνικές προδιαγραφές και απαιτήσεις</w:t>
      </w:r>
    </w:p>
    <w:p w14:paraId="5AB46CC0" w14:textId="77777777" w:rsidR="008A6FC2" w:rsidRPr="00FA56A3" w:rsidRDefault="007932C7">
      <w:pPr>
        <w:spacing w:before="57" w:after="57"/>
        <w:rPr>
          <w:lang w:val="el-GR"/>
        </w:rPr>
      </w:pPr>
      <w:r w:rsidRPr="00FA56A3">
        <w:rPr>
          <w:lang w:val="el-GR"/>
        </w:rPr>
        <w:t>1. Η αναγκαιότητα της διακομιδής του ασθενούς με ασθενοφόρο θα βεβαιώνεται απαραίτητα από τον θεράποντα ιατρό, ο οποίος θα εκδίδει τη σχετική εντολή εξόδου, συμπληρώνοντας το έντυπο (Δ2 131) από τον κατάλογο Εντύπων Ενιαίας Λειτουργίας των Νοσοκομείων με τίτλο “ΑΙΤΗΣΗ ΜΕΤΑΦΟΡΑΣ ΑΣΘΕΝΟΥΣ ΜΕ ΑΣΘΕΝΟΦΟΡΟ”.</w:t>
      </w:r>
    </w:p>
    <w:p w14:paraId="56BCF907" w14:textId="77777777" w:rsidR="008A6FC2" w:rsidRPr="00FA56A3" w:rsidRDefault="007932C7">
      <w:pPr>
        <w:spacing w:before="57" w:after="57"/>
        <w:rPr>
          <w:lang w:val="el-GR"/>
        </w:rPr>
      </w:pPr>
      <w:r w:rsidRPr="00FA56A3">
        <w:rPr>
          <w:color w:val="000000"/>
          <w:lang w:val="el-GR"/>
        </w:rPr>
        <w:t>2. Η κλή</w:t>
      </w:r>
      <w:r w:rsidRPr="00FA56A3">
        <w:rPr>
          <w:lang w:val="el-GR"/>
        </w:rPr>
        <w:t>ση του ασθενοφόρου θα γίνεται από</w:t>
      </w:r>
      <w:r w:rsidRPr="00FA56A3">
        <w:rPr>
          <w:color w:val="000000"/>
          <w:lang w:val="el-GR"/>
        </w:rPr>
        <w:t xml:space="preserve"> τον αρμόδιο υπάλληλο διαχείρισης των εξιτηρίων με ασθενοφόρο και τις ημέρες και ώρες που δεν εργάζεται την ευθύνη θα έχει ο Γενικός Εφημερεύων ιατρός.</w:t>
      </w:r>
    </w:p>
    <w:p w14:paraId="2AAA52B1" w14:textId="77777777" w:rsidR="008A6FC2" w:rsidRPr="00FA56A3" w:rsidRDefault="007932C7">
      <w:pPr>
        <w:spacing w:before="57" w:after="57"/>
        <w:rPr>
          <w:lang w:val="el-GR"/>
        </w:rPr>
      </w:pPr>
      <w:r w:rsidRPr="00FA56A3">
        <w:rPr>
          <w:color w:val="000000"/>
          <w:lang w:val="el-GR"/>
        </w:rPr>
        <w:lastRenderedPageBreak/>
        <w:t xml:space="preserve">3. Το ωράριο διαθεσιμότητας των ασθενοφόρων θα είναι </w:t>
      </w:r>
      <w:r w:rsidRPr="00FA56A3">
        <w:rPr>
          <w:b/>
          <w:bCs/>
          <w:color w:val="000000"/>
          <w:lang w:val="el-GR"/>
        </w:rPr>
        <w:t>08:00 – 2</w:t>
      </w:r>
      <w:r w:rsidRPr="00FA56A3">
        <w:rPr>
          <w:b/>
          <w:bCs/>
          <w:color w:val="000000"/>
          <w:lang w:val="el-GR"/>
        </w:rPr>
        <w:t>2</w:t>
      </w:r>
      <w:r w:rsidRPr="00FA56A3">
        <w:rPr>
          <w:b/>
          <w:bCs/>
          <w:color w:val="000000"/>
          <w:lang w:val="el-GR"/>
        </w:rPr>
        <w:t>:00</w:t>
      </w:r>
      <w:r w:rsidRPr="00FA56A3">
        <w:rPr>
          <w:color w:val="000000"/>
          <w:lang w:val="el-GR"/>
        </w:rPr>
        <w:t xml:space="preserve"> Καθημερινές, Σαββατοκύριακα</w:t>
      </w:r>
      <w:r w:rsidRPr="00FA56A3">
        <w:rPr>
          <w:lang w:val="el-GR"/>
        </w:rPr>
        <w:t xml:space="preserve"> και αργίες </w:t>
      </w:r>
      <w:r w:rsidRPr="00FA56A3">
        <w:rPr>
          <w:b/>
          <w:bCs/>
          <w:u w:val="single"/>
          <w:lang w:val="el-GR"/>
        </w:rPr>
        <w:t>χωρίς περιορισμό</w:t>
      </w:r>
      <w:r w:rsidRPr="00FA56A3">
        <w:rPr>
          <w:lang w:val="el-GR"/>
        </w:rPr>
        <w:t xml:space="preserve"> ως προς τον ημερήσιο αριθμό διακομιδών.</w:t>
      </w:r>
    </w:p>
    <w:p w14:paraId="63331F46" w14:textId="77777777" w:rsidR="008A6FC2" w:rsidRPr="00FA56A3" w:rsidRDefault="007932C7">
      <w:pPr>
        <w:spacing w:after="0"/>
        <w:rPr>
          <w:lang w:val="el-GR"/>
        </w:rPr>
      </w:pPr>
      <w:r w:rsidRPr="00FA56A3">
        <w:rPr>
          <w:lang w:val="el-GR"/>
        </w:rPr>
        <w:t xml:space="preserve">4. Οι διακομιδές θα πραγματοποιούνται εντός των ορίων της Περιφερειακής Ενότητας Σερρών. Η πιστοποίηση των χιλιομετρικών αποστάσεων θα γίνεται σύμφωνα με τις χιλιομετρικές αποστάσεις που δίνει το </w:t>
      </w:r>
      <w:r>
        <w:t>gov</w:t>
      </w:r>
      <w:r w:rsidRPr="00FA56A3">
        <w:rPr>
          <w:lang w:val="el-GR"/>
        </w:rPr>
        <w:t>.</w:t>
      </w:r>
      <w:r>
        <w:t>gr</w:t>
      </w:r>
      <w:r w:rsidRPr="00FA56A3">
        <w:rPr>
          <w:lang w:val="el-GR"/>
        </w:rPr>
        <w:t>.</w:t>
      </w:r>
    </w:p>
    <w:p w14:paraId="3B43AB81" w14:textId="77777777" w:rsidR="008A6FC2" w:rsidRPr="00FA56A3" w:rsidRDefault="007932C7">
      <w:pPr>
        <w:spacing w:before="57" w:after="57"/>
        <w:rPr>
          <w:lang w:val="el-GR"/>
        </w:rPr>
      </w:pPr>
      <w:r w:rsidRPr="00FA56A3">
        <w:rPr>
          <w:lang w:val="el-GR"/>
        </w:rPr>
        <w:t xml:space="preserve">5. </w:t>
      </w:r>
      <w:r w:rsidRPr="00FA56A3">
        <w:rPr>
          <w:u w:val="single"/>
          <w:lang w:val="el-GR"/>
        </w:rPr>
        <w:t>Ο χρόνος απόκρισης θα είναι εντός δύο (2) ωρών μετά την ειδοποίηση από το Νοσοκομείο με οποιοδήποτε πρόσφορο τρόπο, σε διαφορετική περίπτωση θα υπάρχει ποινική ρήτρα 50% επί του δρομολογίου.</w:t>
      </w:r>
    </w:p>
    <w:p w14:paraId="2E173CFF" w14:textId="77777777" w:rsidR="008A6FC2" w:rsidRPr="00FA56A3" w:rsidRDefault="007932C7">
      <w:pPr>
        <w:spacing w:before="57" w:after="57"/>
        <w:rPr>
          <w:lang w:val="el-GR"/>
        </w:rPr>
      </w:pPr>
      <w:r w:rsidRPr="00FA56A3">
        <w:rPr>
          <w:lang w:val="el-GR"/>
        </w:rPr>
        <w:t xml:space="preserve">6. </w:t>
      </w:r>
      <w:r w:rsidRPr="00FA56A3">
        <w:rPr>
          <w:color w:val="000000"/>
          <w:lang w:val="el-GR"/>
        </w:rPr>
        <w:t>Ο ανάδοχος θα πρέπει να διαθέτει όλες τις απαιτούμενες από την κείμενη νομοθεσία άδειες για τα ασθενοφόρα ιδίως σύμφωνα με την αριθμ. 1202</w:t>
      </w:r>
      <w:r w:rsidRPr="00FA56A3">
        <w:rPr>
          <w:lang w:val="el-GR"/>
        </w:rPr>
        <w:t>07/10-05-2021 (ΦΕΚ Β’/2203/26.05.2021) απόφαση του Υφυπουργού Υποδομών και Μεταφορών, ως τροποποιήθηκε και ισχύει σύμφωνα με την αριθμ. 110742/05.04.2023 (ΦΕΚ Β’/2481/18.04.2023) απόφαση του Υφυπουργού Υποδομών και Μεταφορών, και το πλήρωμα θα πρέπει να διαθέτει όλα τα εκ του νόμου απαιτούμενα προσόντα.</w:t>
      </w:r>
    </w:p>
    <w:p w14:paraId="4C8BC0E7" w14:textId="77777777" w:rsidR="008A6FC2" w:rsidRPr="00FA56A3" w:rsidRDefault="007932C7">
      <w:pPr>
        <w:spacing w:after="0"/>
        <w:rPr>
          <w:u w:val="single"/>
          <w:lang w:val="el-GR"/>
        </w:rPr>
      </w:pPr>
      <w:r w:rsidRPr="00FA56A3">
        <w:rPr>
          <w:u w:val="single"/>
          <w:lang w:val="el-GR"/>
        </w:rPr>
        <w:t xml:space="preserve">Ειδικότερα, τα ασθενοφόρα που θα χρησιμοποιηθούν, θα πρέπει: </w:t>
      </w:r>
    </w:p>
    <w:p w14:paraId="28743596" w14:textId="77777777" w:rsidR="008A6FC2" w:rsidRPr="00FA56A3" w:rsidRDefault="007932C7">
      <w:pPr>
        <w:numPr>
          <w:ilvl w:val="0"/>
          <w:numId w:val="15"/>
        </w:numPr>
        <w:spacing w:after="0"/>
        <w:rPr>
          <w:lang w:val="el-GR"/>
        </w:rPr>
      </w:pPr>
      <w:r w:rsidRPr="00FA56A3">
        <w:rPr>
          <w:lang w:val="el-GR"/>
        </w:rPr>
        <w:t xml:space="preserve">Να πληρούν τις προδιαγραφές </w:t>
      </w:r>
      <w:r w:rsidRPr="00FA56A3">
        <w:rPr>
          <w:color w:val="000000"/>
          <w:lang w:val="el-GR"/>
        </w:rPr>
        <w:t>που ισχύουν για τα αυτοκίνητα της κατηγορίας αυτής.</w:t>
      </w:r>
    </w:p>
    <w:p w14:paraId="0D3882E7" w14:textId="77777777" w:rsidR="008A6FC2" w:rsidRPr="00FA56A3" w:rsidRDefault="007932C7">
      <w:pPr>
        <w:numPr>
          <w:ilvl w:val="0"/>
          <w:numId w:val="15"/>
        </w:numPr>
        <w:spacing w:after="0"/>
        <w:rPr>
          <w:lang w:val="el-GR"/>
        </w:rPr>
      </w:pPr>
      <w:r w:rsidRPr="00FA56A3">
        <w:rPr>
          <w:lang w:val="el-GR"/>
        </w:rPr>
        <w:t xml:space="preserve">Να φέρουν τον υγειονομικό και ιατροτεχνολογικό εξοπλισμό που υποχρεούνται βάσει της άδειας </w:t>
      </w:r>
      <w:r w:rsidRPr="00FA56A3">
        <w:rPr>
          <w:color w:val="000000"/>
          <w:lang w:val="el-GR"/>
        </w:rPr>
        <w:t xml:space="preserve">κυκλοφορίας τους. Συγκεκριμένα να υπάρχει επάρκεια φιαλών οξυγόνου ανά ημέρα καθώς επίσης και ο απαραίτητης εξοπλισμός για τη μεταφορά υπέρβαρων ατόμων. </w:t>
      </w:r>
    </w:p>
    <w:p w14:paraId="4C028F5D" w14:textId="77777777" w:rsidR="008A6FC2" w:rsidRPr="00FA56A3" w:rsidRDefault="007932C7">
      <w:pPr>
        <w:numPr>
          <w:ilvl w:val="0"/>
          <w:numId w:val="15"/>
        </w:numPr>
        <w:spacing w:after="0"/>
        <w:rPr>
          <w:color w:val="000000"/>
          <w:lang w:val="el-GR"/>
        </w:rPr>
      </w:pPr>
      <w:r w:rsidRPr="00FA56A3">
        <w:rPr>
          <w:color w:val="000000"/>
          <w:lang w:val="el-GR"/>
        </w:rPr>
        <w:t>Να χρησιμοποιούνται για την εξυπηρέτηση των μεταφορικών αναγκών του Γ.Ν. Σερρών, χωρίς άμεση ή έμμεση είσπραξη κομίστρου από τους ασθενείς.</w:t>
      </w:r>
    </w:p>
    <w:p w14:paraId="1942CC83" w14:textId="77777777" w:rsidR="008A6FC2" w:rsidRPr="00FA56A3" w:rsidRDefault="007932C7">
      <w:pPr>
        <w:numPr>
          <w:ilvl w:val="0"/>
          <w:numId w:val="15"/>
        </w:numPr>
        <w:spacing w:before="57" w:after="57"/>
        <w:rPr>
          <w:lang w:val="el-GR"/>
        </w:rPr>
      </w:pPr>
      <w:r w:rsidRPr="00FA56A3">
        <w:rPr>
          <w:lang w:val="el-GR"/>
        </w:rPr>
        <w:t xml:space="preserve">Να είναι σε πλήρη σχηματισμό, ήτοι να στελεχώνονται από οδηγό και συνοδηγό οι οποίοι θα πρέπει να διαθέτουν τα τυπικά προσόντα της ειδικότητας Διασώστη Πλήρωμα ασθενοφόρου και ομοίως να διαθέτουν πιστοποίηση του Εθνικού Οργανισμού Πιστοποίησης Προσόντων Επαγγελματικού Προσανατολισμού και άδεια άσκησης επαγγέλματος. Ελλείψει των παραπάνω, ο ένας εκ των δύο του πληρώματος να διαθέτει πιστοποίηση , με τον όρο, και οι δύο να είναι κάτοχοι πτυχίου ειδικότητας Διασώστη Πλήρωμα ασθενοφόρου. </w:t>
      </w:r>
    </w:p>
    <w:p w14:paraId="32AC7C62" w14:textId="77777777" w:rsidR="008A6FC2" w:rsidRPr="00FA56A3" w:rsidRDefault="007932C7">
      <w:pPr>
        <w:spacing w:after="0"/>
        <w:rPr>
          <w:lang w:val="el-GR"/>
        </w:rPr>
      </w:pPr>
      <w:r w:rsidRPr="00FA56A3">
        <w:rPr>
          <w:lang w:val="el-GR"/>
        </w:rPr>
        <w:t xml:space="preserve">7. </w:t>
      </w:r>
      <w:r w:rsidRPr="00FA56A3">
        <w:rPr>
          <w:b/>
          <w:bCs/>
          <w:lang w:val="el-GR"/>
        </w:rPr>
        <w:t xml:space="preserve">Κατά την υπογραφή της σύμβασης </w:t>
      </w:r>
      <w:r w:rsidRPr="00FA56A3">
        <w:rPr>
          <w:b/>
          <w:bCs/>
          <w:u w:val="single"/>
          <w:lang w:val="el-GR"/>
        </w:rPr>
        <w:t>θα κατατεθεί ονομαστικός κατάλογος με τα μέλη των πληρωμάτων</w:t>
      </w:r>
      <w:r w:rsidRPr="00FA56A3">
        <w:rPr>
          <w:lang w:val="el-GR"/>
        </w:rPr>
        <w:t xml:space="preserve"> που θα εξυπηρετούν τις διακομιδές εντός ωραρίου διαθεσιμότητας των ασθενοφόρων, οι οποίοι θα διαθέτουν τα υποχρεωτικά εκ του νόμου προσόντα :</w:t>
      </w:r>
    </w:p>
    <w:p w14:paraId="1E2C7752" w14:textId="77777777" w:rsidR="008A6FC2" w:rsidRPr="00FA56A3" w:rsidRDefault="007932C7">
      <w:pPr>
        <w:spacing w:after="0"/>
        <w:rPr>
          <w:lang w:val="el-GR"/>
        </w:rPr>
      </w:pPr>
      <w:r w:rsidRPr="00FA56A3">
        <w:rPr>
          <w:lang w:val="el-GR"/>
        </w:rPr>
        <w:t>α) Δίπλωμα Επαγγελματικής κατάρτισης της ειδικότητας Διασώστη ή άλλο ισότιμο δίπλωμα σχολής της ημεδαπής ή αλλοδαπής ειδικότητας και</w:t>
      </w:r>
    </w:p>
    <w:p w14:paraId="2AEA55B7" w14:textId="77777777" w:rsidR="008A6FC2" w:rsidRPr="00FA56A3" w:rsidRDefault="007932C7">
      <w:pPr>
        <w:spacing w:before="57" w:after="57"/>
        <w:rPr>
          <w:lang w:val="el-GR"/>
        </w:rPr>
      </w:pPr>
      <w:r w:rsidRPr="00FA56A3">
        <w:rPr>
          <w:lang w:val="el-GR"/>
        </w:rPr>
        <w:t>β) Βεβαίωση ότι ο υποψήφιος πληροί όλες τις προϋποθέσεις για την άσκηση του Επαγγέλματος «διασώστη/πλήρωμα ασθενοφόρου», όπως ισχύει.</w:t>
      </w:r>
    </w:p>
    <w:p w14:paraId="7AE7078C" w14:textId="77777777" w:rsidR="008A6FC2" w:rsidRPr="00FA56A3" w:rsidRDefault="007932C7">
      <w:pPr>
        <w:spacing w:before="57" w:after="57"/>
        <w:rPr>
          <w:lang w:val="el-GR"/>
        </w:rPr>
      </w:pPr>
      <w:r w:rsidRPr="00FA56A3">
        <w:rPr>
          <w:lang w:val="el-GR"/>
        </w:rPr>
        <w:t xml:space="preserve">8. Τα προσφερόμενα ασθενοφόρα με επιμέλεια και ευθύνη του αναδόχου </w:t>
      </w:r>
      <w:r w:rsidRPr="00FA56A3">
        <w:rPr>
          <w:u w:val="single"/>
          <w:lang w:val="el-GR"/>
        </w:rPr>
        <w:t xml:space="preserve">θα καλύπτονται από ασφαλιστική εταιρεία της επιλογής του </w:t>
      </w:r>
      <w:r w:rsidRPr="00FA56A3">
        <w:rPr>
          <w:lang w:val="el-GR"/>
        </w:rPr>
        <w:t>γι</w:t>
      </w:r>
      <w:r w:rsidRPr="00FA56A3">
        <w:rPr>
          <w:color w:val="000000"/>
          <w:lang w:val="el-GR"/>
        </w:rPr>
        <w:t>α τους ασφαλιστικούς κινδύνους του θανάτου ή της σωματικής βλάβης των επιβαινόντων σε αυτά μεταφερόμενων / εξελθόντων του Νοσοκομείου ασθενών και τυχόν συνοδών τους, καθώς και προκληθείσες υλικές ζημιές επί των πραγμάτων αυτών που βρίσκονται εντός των ασθενοφόρων.</w:t>
      </w:r>
    </w:p>
    <w:p w14:paraId="0C197D4C" w14:textId="77777777" w:rsidR="008A6FC2" w:rsidRPr="00FA56A3" w:rsidRDefault="007932C7">
      <w:pPr>
        <w:spacing w:before="57" w:after="57"/>
        <w:rPr>
          <w:lang w:val="el-GR"/>
        </w:rPr>
      </w:pPr>
      <w:r w:rsidRPr="00FA56A3">
        <w:rPr>
          <w:lang w:val="el-GR"/>
        </w:rPr>
        <w:t>9. Ο ανάδοχος υποχρεούται σε τακτική και έκτακτη συντήρηση των ασθενοφόρων, ιδίως των μηχανικών και ηλεκτρικών εξαρτημάτων τους, οι οποίες είναι απαραίτητες για την καλή λειτουργία του κινητήρα και των συστημάτων πέδησης, διεύθυνσ</w:t>
      </w:r>
      <w:r>
        <w:rPr>
          <w:lang w:val="el-GR"/>
        </w:rPr>
        <w:t>ης, άνεσης και ψύξης /θέρμανσής</w:t>
      </w:r>
      <w:r w:rsidRPr="00FA56A3">
        <w:rPr>
          <w:lang w:val="el-GR"/>
        </w:rPr>
        <w:t xml:space="preserve"> τους ως οχημάτων, αλλά και του συνόλου του εκ του νόμου εξοπλισμού</w:t>
      </w:r>
      <w:r w:rsidRPr="00FA56A3">
        <w:rPr>
          <w:color w:val="000000"/>
          <w:lang w:val="el-GR"/>
        </w:rPr>
        <w:t xml:space="preserve"> τους με βάση την άδεια κυκλοφορίας τους ως ασθενοφόρων. </w:t>
      </w:r>
      <w:r w:rsidRPr="00FA56A3">
        <w:rPr>
          <w:b/>
          <w:bCs/>
          <w:color w:val="000000"/>
          <w:u w:val="single"/>
          <w:lang w:val="el-GR"/>
        </w:rPr>
        <w:t>Σε περίπτωση βλάβης του ασθενοφόρου ο ανάδοχος υποχρεούται να αντικαταστήσει το ασθενοφόρο και να παρέχει με επάρκεια τις υπηρεσίες του προς την Αναθέτουσα Αρχή.</w:t>
      </w:r>
    </w:p>
    <w:p w14:paraId="48E894C4" w14:textId="77777777" w:rsidR="008A6FC2" w:rsidRPr="00FA56A3" w:rsidRDefault="007932C7">
      <w:pPr>
        <w:spacing w:after="0"/>
        <w:rPr>
          <w:lang w:val="el-GR"/>
        </w:rPr>
      </w:pPr>
      <w:r w:rsidRPr="00FA56A3">
        <w:rPr>
          <w:lang w:val="el-GR"/>
        </w:rPr>
        <w:t xml:space="preserve">10. </w:t>
      </w:r>
      <w:r w:rsidRPr="00FA56A3">
        <w:rPr>
          <w:u w:val="single"/>
          <w:lang w:val="el-GR"/>
        </w:rPr>
        <w:t>Η πληρωμή του αναδόχου θα γίνεται με την έκδοση ενός (1) τιμολογίου, το οποίο θα εκδίδεται σε μηνιαία βάση και θα συνοδεύεται με συγκεντρωτική ονομαστική κατάσταση των ασθενών που διακομίσθηκαν, την κλινική παραλαβής, την χιλιομετρική απόσταση ανά διακομιδή και αναλυτικό υπολογισμό της κάθε διακομιδής.</w:t>
      </w:r>
    </w:p>
    <w:p w14:paraId="1D9FF9F9" w14:textId="77777777" w:rsidR="008A6FC2" w:rsidRPr="00FA56A3" w:rsidRDefault="008A6FC2">
      <w:pPr>
        <w:spacing w:after="0"/>
        <w:rPr>
          <w:lang w:val="el-GR" w:eastAsia="el-GR"/>
        </w:rPr>
      </w:pPr>
    </w:p>
    <w:p w14:paraId="1D4585F9" w14:textId="77777777" w:rsidR="008A6FC2" w:rsidRPr="00FA56A3" w:rsidRDefault="008A6FC2">
      <w:pPr>
        <w:spacing w:after="0"/>
        <w:rPr>
          <w:b/>
          <w:bCs/>
          <w:color w:val="000000"/>
          <w:lang w:val="el-GR" w:eastAsia="el-GR"/>
        </w:rPr>
      </w:pPr>
    </w:p>
    <w:p w14:paraId="69CF2E12" w14:textId="77777777" w:rsidR="008A6FC2" w:rsidRDefault="007932C7">
      <w:pPr>
        <w:spacing w:after="0"/>
        <w:jc w:val="left"/>
        <w:rPr>
          <w:rFonts w:asciiTheme="minorHAnsi" w:hAnsiTheme="minorHAnsi" w:cstheme="minorHAnsi"/>
          <w:lang w:val="el-GR"/>
        </w:rPr>
      </w:pPr>
      <w:r w:rsidRPr="00FA56A3">
        <w:rPr>
          <w:lang w:val="el-GR"/>
        </w:rPr>
        <w:br w:type="page"/>
      </w:r>
    </w:p>
    <w:p w14:paraId="4C276A64" w14:textId="77777777" w:rsidR="008A6FC2" w:rsidRDefault="007932C7">
      <w:pPr>
        <w:pStyle w:val="2"/>
        <w:tabs>
          <w:tab w:val="clear" w:pos="567"/>
          <w:tab w:val="left" w:pos="0"/>
        </w:tabs>
        <w:spacing w:before="0" w:after="57"/>
        <w:ind w:left="0" w:firstLine="0"/>
        <w:rPr>
          <w:rFonts w:eastAsia="SimSun"/>
          <w:i/>
          <w:iCs/>
          <w:color w:val="5B9BD5"/>
          <w:lang w:val="el-GR"/>
        </w:rPr>
      </w:pPr>
      <w:bookmarkStart w:id="83" w:name="_Toc208568522"/>
      <w:r>
        <w:rPr>
          <w:lang w:val="el-GR"/>
        </w:rPr>
        <w:lastRenderedPageBreak/>
        <w:t>ΠΑΡΑΡΤΗΜΑ ΙΙ –  ΕΕΕΣ</w:t>
      </w:r>
      <w:bookmarkEnd w:id="83"/>
    </w:p>
    <w:p w14:paraId="1F294FDA" w14:textId="77777777" w:rsidR="008A6FC2" w:rsidRDefault="007932C7">
      <w:pPr>
        <w:spacing w:before="240" w:after="60"/>
        <w:rPr>
          <w:b/>
          <w:i/>
          <w:color w:val="5B9BD5"/>
          <w:szCs w:val="22"/>
          <w:lang w:val="el-GR"/>
        </w:rPr>
      </w:pPr>
      <w:r>
        <w:rPr>
          <w:b/>
          <w:color w:val="000000"/>
          <w:szCs w:val="22"/>
          <w:lang w:val="el-GR" w:eastAsia="zh-CN"/>
        </w:rPr>
        <w:t>Το περιεχόμενο του ΕΕΕΣ, σε μορφή αρχείων τύπου PDF και XML, αναρτάται ξεχωριστά ως αναπόσπαστο μέρος της Διακήρυξης, στη διαδικτυακή πύλη www.promitheus.gov.gr του ΕΣΗΔΗΣ.</w:t>
      </w:r>
    </w:p>
    <w:p w14:paraId="0EE929A7" w14:textId="77777777" w:rsidR="008A6FC2" w:rsidRDefault="007932C7">
      <w:pPr>
        <w:spacing w:line="276" w:lineRule="auto"/>
        <w:rPr>
          <w:rFonts w:eastAsia="TimesNewRomanPSMT"/>
          <w:i/>
          <w:color w:val="000000"/>
          <w:szCs w:val="22"/>
          <w:lang w:val="el-GR"/>
        </w:rPr>
      </w:pPr>
      <w:r>
        <w:rPr>
          <w:rFonts w:eastAsia="TimesNewRomanPSMT"/>
          <w:i/>
          <w:color w:val="000000"/>
          <w:szCs w:val="22"/>
          <w:lang w:val="el-GR"/>
        </w:rPr>
        <w:t xml:space="preserve">Η αναθέτουσα αρχή συνέταξε το ΕΕΕΣ με τη χρήση της ηλεκτρονικής υπηρεσίας </w:t>
      </w:r>
      <w:r>
        <w:rPr>
          <w:rFonts w:eastAsia="TimesNewRomanPSMT"/>
          <w:i/>
          <w:color w:val="000000"/>
          <w:szCs w:val="22"/>
        </w:rPr>
        <w:t>Promitheus</w:t>
      </w:r>
      <w:r>
        <w:rPr>
          <w:rFonts w:eastAsia="TimesNewRomanPSMT"/>
          <w:i/>
          <w:color w:val="000000"/>
          <w:szCs w:val="22"/>
          <w:lang w:val="el-GR"/>
        </w:rPr>
        <w:t xml:space="preserve"> </w:t>
      </w:r>
      <w:r>
        <w:rPr>
          <w:rFonts w:eastAsia="TimesNewRomanPSMT"/>
          <w:i/>
          <w:color w:val="000000"/>
          <w:szCs w:val="22"/>
        </w:rPr>
        <w:t>ESPDint</w:t>
      </w:r>
      <w:r>
        <w:rPr>
          <w:rFonts w:eastAsia="TimesNewRomanPSMT"/>
          <w:i/>
          <w:color w:val="000000"/>
          <w:szCs w:val="22"/>
          <w:lang w:val="el-GR"/>
        </w:rPr>
        <w:t xml:space="preserve"> </w:t>
      </w:r>
      <w:r>
        <w:rPr>
          <w:i/>
          <w:color w:val="000000"/>
          <w:szCs w:val="22"/>
          <w:lang w:val="el-GR"/>
        </w:rPr>
        <w:t>(</w:t>
      </w:r>
      <w:r>
        <w:rPr>
          <w:i/>
          <w:color w:val="000000"/>
          <w:szCs w:val="22"/>
        </w:rPr>
        <w:t>https</w:t>
      </w:r>
      <w:r>
        <w:rPr>
          <w:i/>
          <w:color w:val="000000"/>
          <w:szCs w:val="22"/>
          <w:lang w:val="el-GR"/>
        </w:rPr>
        <w:t>://</w:t>
      </w:r>
      <w:proofErr w:type="spellStart"/>
      <w:r>
        <w:rPr>
          <w:i/>
          <w:color w:val="000000"/>
          <w:szCs w:val="22"/>
        </w:rPr>
        <w:t>espdint</w:t>
      </w:r>
      <w:proofErr w:type="spellEnd"/>
      <w:r>
        <w:rPr>
          <w:i/>
          <w:color w:val="000000"/>
          <w:szCs w:val="22"/>
          <w:lang w:val="el-GR"/>
        </w:rPr>
        <w:t>.</w:t>
      </w:r>
      <w:proofErr w:type="spellStart"/>
      <w:r>
        <w:rPr>
          <w:i/>
          <w:color w:val="000000"/>
          <w:szCs w:val="22"/>
        </w:rPr>
        <w:t>eprocurement</w:t>
      </w:r>
      <w:proofErr w:type="spellEnd"/>
      <w:r>
        <w:rPr>
          <w:i/>
          <w:color w:val="000000"/>
          <w:szCs w:val="22"/>
          <w:lang w:val="el-GR"/>
        </w:rPr>
        <w:t>.</w:t>
      </w:r>
      <w:r>
        <w:rPr>
          <w:i/>
          <w:color w:val="000000"/>
          <w:szCs w:val="22"/>
        </w:rPr>
        <w:t>gov</w:t>
      </w:r>
      <w:r>
        <w:rPr>
          <w:i/>
          <w:color w:val="000000"/>
          <w:szCs w:val="22"/>
          <w:lang w:val="el-GR"/>
        </w:rPr>
        <w:t>.</w:t>
      </w:r>
      <w:r>
        <w:rPr>
          <w:i/>
          <w:color w:val="000000"/>
          <w:szCs w:val="22"/>
        </w:rPr>
        <w:t>gr</w:t>
      </w:r>
      <w:r>
        <w:rPr>
          <w:i/>
          <w:color w:val="000000"/>
          <w:szCs w:val="22"/>
          <w:lang w:val="el-GR"/>
        </w:rPr>
        <w:t>/)</w:t>
      </w:r>
      <w:r>
        <w:rPr>
          <w:rFonts w:eastAsia="TimesNewRomanPSMT"/>
          <w:i/>
          <w:color w:val="000000"/>
          <w:szCs w:val="22"/>
          <w:lang w:val="el-GR"/>
        </w:rPr>
        <w:t xml:space="preserve">, που προσφέρει τη δυνατότητα ηλεκτρονικής σύνταξης και διαχείρισης του Ευρωπαϊκού Ενιαίου Εγγράφου Σύμβασης (ΕΕΕΣ). </w:t>
      </w:r>
    </w:p>
    <w:p w14:paraId="21EF9BC6" w14:textId="77777777" w:rsidR="008A6FC2" w:rsidRDefault="007932C7">
      <w:pPr>
        <w:spacing w:line="276" w:lineRule="auto"/>
        <w:rPr>
          <w:rFonts w:eastAsia="TimesNewRomanPSMT"/>
          <w:i/>
          <w:color w:val="000000"/>
          <w:szCs w:val="22"/>
          <w:lang w:val="el-GR"/>
        </w:rPr>
      </w:pPr>
      <w:r>
        <w:rPr>
          <w:rFonts w:eastAsia="TimesNewRomanPSMT"/>
          <w:i/>
          <w:color w:val="000000"/>
          <w:szCs w:val="22"/>
        </w:rPr>
        <w:t>T</w:t>
      </w:r>
      <w:r>
        <w:rPr>
          <w:rFonts w:eastAsia="TimesNewRomanPSMT"/>
          <w:i/>
          <w:color w:val="000000"/>
          <w:szCs w:val="22"/>
          <w:lang w:val="el-GR"/>
        </w:rPr>
        <w:t xml:space="preserve">ο αρχείο </w:t>
      </w:r>
      <w:r>
        <w:rPr>
          <w:rFonts w:eastAsia="TimesNewRomanPSMT"/>
          <w:i/>
          <w:color w:val="000000"/>
          <w:szCs w:val="22"/>
        </w:rPr>
        <w:t>XML</w:t>
      </w:r>
      <w:r>
        <w:rPr>
          <w:rFonts w:eastAsia="TimesNewRomanPSMT"/>
          <w:i/>
          <w:color w:val="000000"/>
          <w:szCs w:val="22"/>
          <w:lang w:val="el-GR"/>
        </w:rPr>
        <w:t xml:space="preserve"> αναρτάται για την διευκόλυνση των οικονομικών φορέων προκειμένου να συντάξουν μέσω της υπηρεσίας </w:t>
      </w:r>
      <w:r>
        <w:rPr>
          <w:rFonts w:eastAsia="TimesNewRomanPSMT"/>
          <w:i/>
          <w:color w:val="000000"/>
          <w:szCs w:val="22"/>
        </w:rPr>
        <w:t>e</w:t>
      </w:r>
      <w:r>
        <w:rPr>
          <w:rFonts w:eastAsia="TimesNewRomanPSMT"/>
          <w:i/>
          <w:color w:val="000000"/>
          <w:szCs w:val="22"/>
          <w:lang w:val="el-GR"/>
        </w:rPr>
        <w:t xml:space="preserve">ΕΕΕΣ τη σχετική απάντησή τους. </w:t>
      </w:r>
    </w:p>
    <w:p w14:paraId="0037C5F0" w14:textId="77777777" w:rsidR="008A6FC2" w:rsidRDefault="007932C7">
      <w:pPr>
        <w:suppressAutoHyphens w:val="0"/>
        <w:spacing w:after="0" w:line="276" w:lineRule="auto"/>
        <w:rPr>
          <w:i/>
          <w:color w:val="000000"/>
          <w:szCs w:val="22"/>
          <w:lang w:val="el-GR"/>
        </w:rPr>
      </w:pPr>
      <w:r>
        <w:rPr>
          <w:i/>
          <w:color w:val="000000"/>
          <w:szCs w:val="22"/>
          <w:lang w:val="el-GR"/>
        </w:rPr>
        <w:t>Στην ιστοσελίδα του ΕΣΗΔΗΣ (</w:t>
      </w:r>
      <w:hyperlink r:id="rId20">
        <w:r>
          <w:rPr>
            <w:i/>
            <w:color w:val="0000FF"/>
            <w:szCs w:val="22"/>
            <w:u w:val="single"/>
            <w:lang w:val="el-GR"/>
          </w:rPr>
          <w:t>www.eprocurement.gov.gr</w:t>
        </w:r>
      </w:hyperlink>
      <w:r>
        <w:rPr>
          <w:i/>
          <w:color w:val="0563C2"/>
          <w:szCs w:val="22"/>
          <w:lang w:val="el-GR"/>
        </w:rPr>
        <w:t xml:space="preserve">) </w:t>
      </w:r>
      <w:r>
        <w:rPr>
          <w:i/>
          <w:color w:val="000000"/>
          <w:szCs w:val="22"/>
          <w:lang w:val="el-GR"/>
        </w:rPr>
        <w:t xml:space="preserve">υπάρχουν αναλυτικές οδηγίες συμπλήρωσης του Ενιαίου Ευρωπαϊκού Έγγραφου Συμβάσεων (ΕΕΕΣ) </w:t>
      </w:r>
      <w:r>
        <w:rPr>
          <w:bCs/>
          <w:i/>
          <w:color w:val="333333"/>
          <w:szCs w:val="22"/>
          <w:lang w:val="el-GR"/>
        </w:rPr>
        <w:t>για τους οικονομικούς φορείς.</w:t>
      </w:r>
    </w:p>
    <w:p w14:paraId="76B134D7" w14:textId="77777777" w:rsidR="008A6FC2" w:rsidRDefault="008A6FC2">
      <w:pPr>
        <w:suppressAutoHyphens w:val="0"/>
        <w:spacing w:before="57" w:after="57"/>
        <w:rPr>
          <w:rFonts w:eastAsia="SimSun"/>
          <w:i/>
          <w:iCs/>
          <w:color w:val="5B9BD5"/>
          <w:szCs w:val="22"/>
          <w:lang w:val="el-GR"/>
        </w:rPr>
      </w:pPr>
    </w:p>
    <w:p w14:paraId="07452634" w14:textId="77777777" w:rsidR="008A6FC2" w:rsidRDefault="008A6FC2">
      <w:pPr>
        <w:suppressAutoHyphens w:val="0"/>
        <w:spacing w:before="57" w:after="57"/>
        <w:rPr>
          <w:rFonts w:eastAsia="SimSun"/>
          <w:i/>
          <w:iCs/>
          <w:color w:val="5B9BD5"/>
          <w:szCs w:val="22"/>
          <w:lang w:val="el-GR"/>
        </w:rPr>
      </w:pPr>
    </w:p>
    <w:p w14:paraId="02D751C4" w14:textId="77777777" w:rsidR="008A6FC2" w:rsidRDefault="008A6FC2">
      <w:pPr>
        <w:suppressAutoHyphens w:val="0"/>
        <w:spacing w:before="57" w:after="57"/>
        <w:rPr>
          <w:rFonts w:eastAsia="SimSun"/>
          <w:i/>
          <w:iCs/>
          <w:color w:val="5B9BD5"/>
          <w:szCs w:val="22"/>
          <w:lang w:val="el-GR"/>
        </w:rPr>
      </w:pPr>
    </w:p>
    <w:p w14:paraId="19687A83" w14:textId="77777777" w:rsidR="008A6FC2" w:rsidRDefault="007932C7">
      <w:pPr>
        <w:suppressAutoHyphens w:val="0"/>
        <w:spacing w:after="0"/>
        <w:jc w:val="left"/>
        <w:rPr>
          <w:lang w:val="el-GR"/>
        </w:rPr>
      </w:pPr>
      <w:r w:rsidRPr="00FA56A3">
        <w:rPr>
          <w:lang w:val="el-GR"/>
        </w:rPr>
        <w:br w:type="page"/>
      </w:r>
    </w:p>
    <w:p w14:paraId="5830B0CF" w14:textId="77777777" w:rsidR="008A6FC2" w:rsidRDefault="008A6FC2">
      <w:pPr>
        <w:suppressAutoHyphens w:val="0"/>
        <w:spacing w:after="57"/>
        <w:rPr>
          <w:lang w:val="el-GR"/>
        </w:rPr>
      </w:pPr>
    </w:p>
    <w:p w14:paraId="5EFBCF09" w14:textId="77777777" w:rsidR="008A6FC2" w:rsidRDefault="007932C7">
      <w:pPr>
        <w:pStyle w:val="2"/>
        <w:tabs>
          <w:tab w:val="clear" w:pos="567"/>
          <w:tab w:val="left" w:pos="0"/>
        </w:tabs>
        <w:spacing w:before="57" w:after="57"/>
        <w:ind w:left="0" w:firstLine="0"/>
        <w:rPr>
          <w:i/>
          <w:color w:val="5B9BD5"/>
          <w:lang w:val="el-GR"/>
        </w:rPr>
      </w:pPr>
      <w:bookmarkStart w:id="84" w:name="_Toc208568523"/>
      <w:r>
        <w:rPr>
          <w:lang w:val="el-GR"/>
        </w:rPr>
        <w:t>ΠΑΡΑΡΤΗΜΑ ΙΙI – Υπόδειγμα Οικονομικής Προσφοράς</w:t>
      </w:r>
      <w:bookmarkEnd w:id="84"/>
    </w:p>
    <w:p w14:paraId="7D42844D" w14:textId="77777777" w:rsidR="008A6FC2" w:rsidRDefault="008A6FC2">
      <w:pPr>
        <w:pStyle w:val="normalwithoutspacing"/>
        <w:rPr>
          <w:i/>
          <w:color w:val="5B9BD5"/>
          <w:szCs w:val="22"/>
        </w:rPr>
      </w:pPr>
    </w:p>
    <w:p w14:paraId="7BDA7DB9" w14:textId="77777777" w:rsidR="008A6FC2" w:rsidRDefault="007932C7">
      <w:pPr>
        <w:tabs>
          <w:tab w:val="left" w:pos="993"/>
        </w:tabs>
        <w:spacing w:after="0"/>
        <w:ind w:right="-108"/>
        <w:contextualSpacing/>
        <w:jc w:val="center"/>
        <w:rPr>
          <w:b/>
          <w:bCs/>
          <w:color w:val="002060"/>
          <w:szCs w:val="22"/>
          <w:lang w:val="el-GR" w:eastAsia="zh-CN"/>
        </w:rPr>
      </w:pPr>
      <w:r>
        <w:rPr>
          <w:b/>
          <w:bCs/>
          <w:color w:val="002060"/>
          <w:szCs w:val="22"/>
          <w:lang w:val="el-GR" w:eastAsia="zh-CN"/>
        </w:rPr>
        <w:t>ΕΝΤΥΠΟ ΟΙΚΟΝΟΜΙΚΗΣ ΠΡΟΣΦΟΡΑΣ</w:t>
      </w:r>
    </w:p>
    <w:p w14:paraId="081616E0" w14:textId="77777777" w:rsidR="008A6FC2" w:rsidRDefault="008A6FC2">
      <w:pPr>
        <w:tabs>
          <w:tab w:val="left" w:pos="993"/>
        </w:tabs>
        <w:spacing w:after="0"/>
        <w:ind w:right="-108"/>
        <w:contextualSpacing/>
        <w:jc w:val="center"/>
        <w:rPr>
          <w:b/>
          <w:bCs/>
          <w:color w:val="002060"/>
          <w:szCs w:val="22"/>
          <w:lang w:val="el-GR" w:eastAsia="zh-CN"/>
        </w:rPr>
      </w:pPr>
    </w:p>
    <w:p w14:paraId="52783BCF" w14:textId="77777777" w:rsidR="008A6FC2" w:rsidRDefault="007932C7">
      <w:pPr>
        <w:spacing w:after="0" w:line="360" w:lineRule="auto"/>
        <w:jc w:val="center"/>
        <w:rPr>
          <w:rFonts w:eastAsia="Calibri"/>
          <w:b/>
          <w:szCs w:val="22"/>
          <w:lang w:val="el-GR" w:eastAsia="el-GR"/>
        </w:rPr>
      </w:pPr>
      <w:r>
        <w:rPr>
          <w:rFonts w:eastAsia="SimSun"/>
          <w:b/>
          <w:szCs w:val="22"/>
          <w:lang w:val="el-GR" w:eastAsia="el-GR"/>
        </w:rPr>
        <w:t xml:space="preserve">του υπ’αρ. </w:t>
      </w:r>
      <w:r>
        <w:rPr>
          <w:b/>
          <w:bCs/>
          <w:color w:val="000000"/>
          <w:szCs w:val="22"/>
          <w:lang w:val="el-GR" w:eastAsia="en-US"/>
        </w:rPr>
        <w:t xml:space="preserve">Δ.04/2025  </w:t>
      </w:r>
      <w:r>
        <w:rPr>
          <w:rFonts w:eastAsia="Calibri"/>
          <w:b/>
          <w:szCs w:val="22"/>
          <w:lang w:val="el-GR" w:eastAsia="el-GR"/>
        </w:rPr>
        <w:t>ανοικτού κάτω των ορίων διαγωνισμού</w:t>
      </w:r>
    </w:p>
    <w:p w14:paraId="699B4306" w14:textId="77777777" w:rsidR="008A6FC2" w:rsidRDefault="007932C7">
      <w:pPr>
        <w:jc w:val="center"/>
        <w:rPr>
          <w:b/>
          <w:bCs/>
          <w:szCs w:val="22"/>
          <w:lang w:val="el-GR"/>
        </w:rPr>
      </w:pPr>
      <w:r>
        <w:rPr>
          <w:b/>
          <w:bCs/>
          <w:szCs w:val="22"/>
          <w:lang w:val="el-GR"/>
        </w:rPr>
        <w:t xml:space="preserve">συστημικός αριθμός Ε.Σ.Η.ΔΗ.Σ.:381449 </w:t>
      </w:r>
    </w:p>
    <w:p w14:paraId="04671A52" w14:textId="77777777" w:rsidR="008A6FC2" w:rsidRDefault="008A6FC2">
      <w:pPr>
        <w:spacing w:after="0" w:line="360" w:lineRule="auto"/>
        <w:jc w:val="center"/>
        <w:rPr>
          <w:rFonts w:eastAsia="Calibri"/>
          <w:b/>
          <w:szCs w:val="22"/>
          <w:lang w:val="el-GR" w:eastAsia="el-GR"/>
        </w:rPr>
      </w:pPr>
    </w:p>
    <w:p w14:paraId="026966CD" w14:textId="77777777" w:rsidR="008A6FC2" w:rsidRDefault="007932C7">
      <w:pPr>
        <w:spacing w:line="276" w:lineRule="auto"/>
        <w:jc w:val="center"/>
        <w:rPr>
          <w:b/>
          <w:bCs/>
          <w:iCs/>
          <w:color w:val="000000"/>
          <w:kern w:val="2"/>
          <w:szCs w:val="22"/>
          <w:highlight w:val="white"/>
          <w:lang w:val="el-GR" w:eastAsia="el-GR" w:bidi="hi-IN"/>
        </w:rPr>
      </w:pPr>
      <w:r>
        <w:rPr>
          <w:b/>
          <w:bCs/>
          <w:szCs w:val="22"/>
          <w:lang w:val="el-GR"/>
        </w:rPr>
        <w:t>«</w:t>
      </w:r>
      <w:r>
        <w:rPr>
          <w:b/>
          <w:bCs/>
          <w:iCs/>
          <w:color w:val="000000"/>
          <w:kern w:val="2"/>
          <w:szCs w:val="22"/>
          <w:highlight w:val="white"/>
          <w:u w:val="single"/>
          <w:lang w:val="el-GR" w:eastAsia="el-GR" w:bidi="hi-IN"/>
        </w:rPr>
        <w:t>ΥΠΗΡΕΣΙΕΣ ΜΙΣΘΩΣΗΣ ΑΣΘΕΝΟΦΟΡΟΥ</w:t>
      </w:r>
      <w:r>
        <w:rPr>
          <w:b/>
          <w:bCs/>
          <w:iCs/>
          <w:color w:val="000000"/>
          <w:kern w:val="2"/>
          <w:szCs w:val="22"/>
          <w:highlight w:val="white"/>
          <w:lang w:val="el-GR" w:eastAsia="el-GR" w:bidi="hi-IN"/>
        </w:rPr>
        <w:t xml:space="preserve"> </w:t>
      </w:r>
    </w:p>
    <w:p w14:paraId="209983FE" w14:textId="77777777" w:rsidR="008A6FC2" w:rsidRDefault="007932C7">
      <w:pPr>
        <w:spacing w:line="276" w:lineRule="auto"/>
        <w:jc w:val="center"/>
        <w:rPr>
          <w:lang w:val="el-GR"/>
        </w:rPr>
      </w:pPr>
      <w:r>
        <w:rPr>
          <w:b/>
          <w:bCs/>
          <w:iCs/>
          <w:color w:val="000000"/>
          <w:kern w:val="2"/>
          <w:szCs w:val="22"/>
          <w:highlight w:val="white"/>
          <w:u w:val="single"/>
          <w:lang w:val="el-GR" w:eastAsia="el-GR" w:bidi="hi-IN"/>
        </w:rPr>
        <w:t>ΓΙΑ ΤΗΝ ΕΞΥΠΗΡΕΤΗΣΗ ΔΕΥΤΕΡΟΓΕΝΩΝ ΔΙΑΚΟΜΙΔΩΝ ΤΟΥ Γ.Ν. ΣΕΡΡΩΝ</w:t>
      </w:r>
      <w:r>
        <w:rPr>
          <w:b/>
          <w:bCs/>
          <w:iCs/>
          <w:szCs w:val="22"/>
          <w:lang w:val="el-GR"/>
        </w:rPr>
        <w:t>»</w:t>
      </w:r>
    </w:p>
    <w:p w14:paraId="3C695F9F" w14:textId="77777777" w:rsidR="008A6FC2" w:rsidRDefault="008A6FC2">
      <w:pPr>
        <w:pStyle w:val="normalwithoutspacing"/>
        <w:rPr>
          <w:i/>
          <w:color w:val="5B9BD5"/>
          <w:szCs w:val="22"/>
        </w:rPr>
      </w:pPr>
    </w:p>
    <w:p w14:paraId="31863805" w14:textId="77777777" w:rsidR="008A6FC2" w:rsidRDefault="007932C7">
      <w:pPr>
        <w:tabs>
          <w:tab w:val="left" w:pos="993"/>
        </w:tabs>
        <w:spacing w:after="0" w:line="276" w:lineRule="auto"/>
        <w:ind w:right="-108"/>
        <w:contextualSpacing/>
        <w:jc w:val="left"/>
        <w:rPr>
          <w:szCs w:val="22"/>
          <w:lang w:val="el-GR" w:eastAsia="el-GR"/>
        </w:rPr>
      </w:pPr>
      <w:r>
        <w:rPr>
          <w:b/>
          <w:bCs/>
          <w:szCs w:val="22"/>
          <w:lang w:val="el-GR" w:eastAsia="zh-CN"/>
        </w:rPr>
        <w:t>Επωνυμία Προσφέροντος:</w:t>
      </w:r>
    </w:p>
    <w:p w14:paraId="051FE8D1" w14:textId="77777777" w:rsidR="008A6FC2" w:rsidRDefault="007932C7">
      <w:pPr>
        <w:spacing w:after="0" w:line="276" w:lineRule="auto"/>
        <w:rPr>
          <w:b/>
          <w:bCs/>
          <w:szCs w:val="22"/>
          <w:lang w:val="el-GR" w:eastAsia="zh-CN"/>
        </w:rPr>
      </w:pPr>
      <w:r>
        <w:rPr>
          <w:b/>
          <w:bCs/>
          <w:szCs w:val="22"/>
          <w:lang w:val="el-GR" w:eastAsia="zh-CN"/>
        </w:rPr>
        <w:t>Διεύθυνση, Τ.Κ, Πόλη έδρας:</w:t>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t xml:space="preserve">          ΠΡΟΣ</w:t>
      </w:r>
      <w:r>
        <w:rPr>
          <w:b/>
          <w:bCs/>
          <w:szCs w:val="22"/>
          <w:lang w:val="el-GR" w:eastAsia="zh-CN"/>
        </w:rPr>
        <w:tab/>
      </w:r>
    </w:p>
    <w:p w14:paraId="34335AF7" w14:textId="77777777" w:rsidR="008A6FC2" w:rsidRDefault="007932C7">
      <w:pPr>
        <w:spacing w:after="0" w:line="276" w:lineRule="auto"/>
        <w:rPr>
          <w:b/>
          <w:bCs/>
          <w:szCs w:val="22"/>
          <w:lang w:val="el-GR" w:eastAsia="zh-CN"/>
        </w:rPr>
      </w:pPr>
      <w:r>
        <w:rPr>
          <w:b/>
          <w:bCs/>
          <w:szCs w:val="22"/>
          <w:lang w:val="el-GR" w:eastAsia="zh-CN"/>
        </w:rPr>
        <w:t>Τηλέφωνα/</w:t>
      </w:r>
      <w:r>
        <w:rPr>
          <w:b/>
          <w:bCs/>
          <w:szCs w:val="22"/>
          <w:lang w:val="en-US" w:eastAsia="zh-CN"/>
        </w:rPr>
        <w:t>e</w:t>
      </w:r>
      <w:r>
        <w:rPr>
          <w:b/>
          <w:bCs/>
          <w:szCs w:val="22"/>
          <w:lang w:val="el-GR" w:eastAsia="zh-CN"/>
        </w:rPr>
        <w:t>-</w:t>
      </w:r>
      <w:r>
        <w:rPr>
          <w:b/>
          <w:bCs/>
          <w:szCs w:val="22"/>
          <w:lang w:val="en-US" w:eastAsia="zh-CN"/>
        </w:rPr>
        <w:t>mail</w:t>
      </w:r>
      <w:r>
        <w:rPr>
          <w:b/>
          <w:bCs/>
          <w:szCs w:val="22"/>
          <w:lang w:val="el-GR" w:eastAsia="zh-CN"/>
        </w:rPr>
        <w:t>:</w:t>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r>
      <w:r>
        <w:rPr>
          <w:b/>
          <w:bCs/>
          <w:szCs w:val="22"/>
          <w:lang w:val="el-GR" w:eastAsia="zh-CN"/>
        </w:rPr>
        <w:tab/>
        <w:t xml:space="preserve">     Γ.Ν. Σερρών</w:t>
      </w:r>
    </w:p>
    <w:p w14:paraId="313582AF" w14:textId="77777777" w:rsidR="008A6FC2" w:rsidRDefault="007932C7">
      <w:pPr>
        <w:spacing w:after="0" w:line="276" w:lineRule="auto"/>
        <w:rPr>
          <w:b/>
          <w:bCs/>
          <w:szCs w:val="22"/>
          <w:lang w:val="el-GR" w:eastAsia="zh-CN"/>
        </w:rPr>
      </w:pPr>
      <w:r>
        <w:rPr>
          <w:b/>
          <w:bCs/>
          <w:szCs w:val="22"/>
          <w:lang w:val="el-GR" w:eastAsia="zh-CN"/>
        </w:rPr>
        <w:t>ΑΦΜ - Δ.Ο.Υ:</w:t>
      </w:r>
    </w:p>
    <w:p w14:paraId="6CE33BF4" w14:textId="77777777" w:rsidR="008A6FC2" w:rsidRDefault="007932C7">
      <w:pPr>
        <w:spacing w:after="0" w:line="276" w:lineRule="auto"/>
        <w:rPr>
          <w:b/>
          <w:bCs/>
          <w:szCs w:val="22"/>
          <w:lang w:val="el-GR" w:eastAsia="zh-CN"/>
        </w:rPr>
      </w:pPr>
      <w:r>
        <w:rPr>
          <w:b/>
          <w:bCs/>
          <w:szCs w:val="22"/>
          <w:lang w:val="el-GR" w:eastAsia="zh-CN"/>
        </w:rPr>
        <w:t>Νόμιμος Εκπρόσωπος:</w:t>
      </w:r>
    </w:p>
    <w:p w14:paraId="647FEB50" w14:textId="77777777" w:rsidR="008A6FC2" w:rsidRDefault="007932C7">
      <w:pPr>
        <w:tabs>
          <w:tab w:val="left" w:pos="4710"/>
          <w:tab w:val="left" w:pos="5715"/>
        </w:tabs>
        <w:spacing w:line="276" w:lineRule="auto"/>
        <w:rPr>
          <w:b/>
          <w:bCs/>
          <w:szCs w:val="22"/>
          <w:lang w:val="el-GR" w:eastAsia="zh-CN"/>
        </w:rPr>
      </w:pPr>
      <w:r>
        <w:rPr>
          <w:b/>
          <w:bCs/>
          <w:szCs w:val="22"/>
          <w:lang w:val="el-GR" w:eastAsia="zh-CN"/>
        </w:rPr>
        <w:t>Υπεύθυνος Επικοινωνίας:</w:t>
      </w:r>
    </w:p>
    <w:p w14:paraId="1A7336A7" w14:textId="77777777" w:rsidR="008A6FC2" w:rsidRDefault="008A6FC2">
      <w:pPr>
        <w:pStyle w:val="normalwithoutspacing"/>
        <w:rPr>
          <w:i/>
          <w:color w:val="5B9BD5"/>
          <w:szCs w:val="22"/>
        </w:rPr>
      </w:pPr>
    </w:p>
    <w:p w14:paraId="51046F4C" w14:textId="77777777" w:rsidR="008A6FC2" w:rsidRDefault="007932C7">
      <w:pPr>
        <w:spacing w:before="240" w:after="200" w:line="276" w:lineRule="auto"/>
        <w:rPr>
          <w:szCs w:val="22"/>
          <w:lang w:val="el-GR" w:eastAsia="el-GR"/>
        </w:rPr>
      </w:pPr>
      <w:r>
        <w:rPr>
          <w:rFonts w:eastAsia="TimesNewRomanPSMT"/>
          <w:color w:val="000000"/>
          <w:szCs w:val="22"/>
          <w:lang w:val="el-GR"/>
        </w:rPr>
        <w:t xml:space="preserve">Ο υπογράφων </w:t>
      </w:r>
      <w:r>
        <w:rPr>
          <w:color w:val="000000"/>
          <w:szCs w:val="22"/>
          <w:lang w:val="el-GR"/>
        </w:rPr>
        <w:t>(</w:t>
      </w:r>
      <w:r>
        <w:rPr>
          <w:i/>
          <w:color w:val="000000"/>
          <w:szCs w:val="22"/>
          <w:lang w:val="el-GR"/>
        </w:rPr>
        <w:t>Όνομα- Επώνυμο- Πατρώνυμο</w:t>
      </w:r>
      <w:r>
        <w:rPr>
          <w:color w:val="000000"/>
          <w:szCs w:val="22"/>
          <w:lang w:val="el-GR"/>
        </w:rPr>
        <w:t xml:space="preserve">) </w:t>
      </w:r>
      <w:r>
        <w:rPr>
          <w:rFonts w:eastAsia="TimesNewRomanPSMT"/>
          <w:color w:val="000000"/>
          <w:szCs w:val="22"/>
          <w:lang w:val="el-GR"/>
        </w:rPr>
        <w:t xml:space="preserve">με την ιδιότητα του νομίμου εκπροσώπου της εταιρείας …………………………, </w:t>
      </w:r>
      <w:r>
        <w:rPr>
          <w:szCs w:val="22"/>
          <w:lang w:val="el-GR" w:eastAsia="zh-CN"/>
        </w:rPr>
        <w:t xml:space="preserve">αφού έλαβα γνώση των όρων της διακήρυξης του υπ’ αρ. Δ.04/2025  </w:t>
      </w:r>
      <w:r>
        <w:rPr>
          <w:rFonts w:eastAsia="SimSun"/>
          <w:color w:val="000000"/>
          <w:szCs w:val="22"/>
          <w:lang w:val="el-GR" w:eastAsia="hi-IN" w:bidi="hi-IN"/>
        </w:rPr>
        <w:t>διαγωνισμού κάτω των ορίων με ανοικτή διαδικασία μέσω ΕΣΗΔΗΣ</w:t>
      </w:r>
      <w:r>
        <w:rPr>
          <w:bCs/>
          <w:kern w:val="2"/>
          <w:szCs w:val="22"/>
          <w:lang w:val="el-GR"/>
        </w:rPr>
        <w:t xml:space="preserve"> (συστημ. αριθμ.  Ε.Σ.Η.ΔΗ.Σ.:</w:t>
      </w:r>
      <w:r>
        <w:rPr>
          <w:b/>
          <w:bCs/>
          <w:kern w:val="2"/>
          <w:szCs w:val="22"/>
          <w:lang w:val="el-GR"/>
        </w:rPr>
        <w:t>381449</w:t>
      </w:r>
      <w:r>
        <w:rPr>
          <w:bCs/>
          <w:kern w:val="2"/>
          <w:szCs w:val="22"/>
          <w:lang w:val="el-GR"/>
        </w:rPr>
        <w:t>)</w:t>
      </w:r>
      <w:r>
        <w:rPr>
          <w:szCs w:val="22"/>
          <w:lang w:val="el-GR" w:eastAsia="zh-CN"/>
        </w:rPr>
        <w:t xml:space="preserve"> </w:t>
      </w:r>
      <w:r>
        <w:rPr>
          <w:bCs/>
          <w:kern w:val="2"/>
          <w:szCs w:val="22"/>
          <w:lang w:val="el-GR"/>
        </w:rPr>
        <w:t xml:space="preserve">που αφορά την </w:t>
      </w:r>
      <w:r>
        <w:rPr>
          <w:rFonts w:eastAsia="Calibri"/>
          <w:szCs w:val="22"/>
          <w:lang w:val="el-GR"/>
        </w:rPr>
        <w:t>ανάδειξη αναδόχου</w:t>
      </w:r>
      <w:r>
        <w:rPr>
          <w:szCs w:val="22"/>
          <w:lang w:val="el-GR"/>
        </w:rPr>
        <w:t xml:space="preserve"> για την</w:t>
      </w:r>
      <w:r>
        <w:rPr>
          <w:szCs w:val="22"/>
          <w:lang w:val="el-GR" w:eastAsia="zh-CN"/>
        </w:rPr>
        <w:t xml:space="preserve"> </w:t>
      </w:r>
      <w:r>
        <w:rPr>
          <w:iCs/>
          <w:color w:val="000000"/>
          <w:kern w:val="2"/>
          <w:szCs w:val="22"/>
          <w:highlight w:val="white"/>
          <w:lang w:val="el-GR" w:eastAsia="el-GR" w:bidi="hi-IN"/>
        </w:rPr>
        <w:t>παροχή</w:t>
      </w:r>
      <w:r>
        <w:rPr>
          <w:b/>
          <w:bCs/>
          <w:iCs/>
          <w:color w:val="000000"/>
          <w:kern w:val="2"/>
          <w:szCs w:val="22"/>
          <w:highlight w:val="white"/>
          <w:lang w:val="el-GR" w:eastAsia="el-GR" w:bidi="hi-IN"/>
        </w:rPr>
        <w:t xml:space="preserve"> </w:t>
      </w:r>
      <w:r>
        <w:rPr>
          <w:iCs/>
          <w:color w:val="000000"/>
          <w:kern w:val="2"/>
          <w:szCs w:val="22"/>
          <w:highlight w:val="white"/>
          <w:lang w:val="el-GR" w:eastAsia="el-GR" w:bidi="hi-IN"/>
        </w:rPr>
        <w:t>υπηρεσιών</w:t>
      </w:r>
      <w:r>
        <w:rPr>
          <w:b/>
          <w:bCs/>
          <w:iCs/>
          <w:color w:val="000000"/>
          <w:kern w:val="2"/>
          <w:szCs w:val="22"/>
          <w:highlight w:val="white"/>
          <w:lang w:val="el-GR" w:eastAsia="el-GR" w:bidi="hi-IN"/>
        </w:rPr>
        <w:t xml:space="preserve"> μίσθωσης ασθενοφόρου για την εξυπηρέτηση δευτερογενών διακομιδών του Γ.Ν. Σερρών</w:t>
      </w:r>
      <w:r>
        <w:rPr>
          <w:rFonts w:eastAsia="Calibri"/>
          <w:color w:val="000000"/>
          <w:szCs w:val="22"/>
          <w:lang w:val="el-GR" w:eastAsia="el-GR"/>
        </w:rPr>
        <w:t>,</w:t>
      </w:r>
      <w:r>
        <w:rPr>
          <w:szCs w:val="22"/>
          <w:lang w:val="el-GR"/>
        </w:rPr>
        <w:t xml:space="preserve"> δηλώνω ότι τους αποδέχομαι πλήρως και υποβάλλω</w:t>
      </w:r>
      <w:r>
        <w:rPr>
          <w:b/>
          <w:szCs w:val="22"/>
          <w:lang w:val="el-GR" w:eastAsia="el-GR"/>
        </w:rPr>
        <w:t xml:space="preserve"> </w:t>
      </w:r>
      <w:r>
        <w:rPr>
          <w:szCs w:val="22"/>
          <w:lang w:val="el-GR"/>
        </w:rPr>
        <w:t>την παρακάτω προσφορά</w:t>
      </w:r>
      <w:r>
        <w:rPr>
          <w:szCs w:val="22"/>
          <w:lang w:val="el-GR" w:eastAsia="el-GR"/>
        </w:rPr>
        <w:t>:</w:t>
      </w:r>
    </w:p>
    <w:p w14:paraId="322E8D27" w14:textId="77777777" w:rsidR="008A6FC2" w:rsidRDefault="008A6FC2">
      <w:pPr>
        <w:pStyle w:val="normalwithoutspacing"/>
        <w:rPr>
          <w:i/>
          <w:color w:val="5B9BD5"/>
          <w:szCs w:val="22"/>
        </w:rPr>
      </w:pPr>
    </w:p>
    <w:tbl>
      <w:tblPr>
        <w:tblW w:w="9923" w:type="dxa"/>
        <w:tblInd w:w="-147" w:type="dxa"/>
        <w:tblLayout w:type="fixed"/>
        <w:tblLook w:val="0000" w:firstRow="0" w:lastRow="0" w:firstColumn="0" w:lastColumn="0" w:noHBand="0" w:noVBand="0"/>
      </w:tblPr>
      <w:tblGrid>
        <w:gridCol w:w="3828"/>
        <w:gridCol w:w="2119"/>
        <w:gridCol w:w="1559"/>
        <w:gridCol w:w="2417"/>
      </w:tblGrid>
      <w:tr w:rsidR="008A6FC2" w14:paraId="3F5249AC" w14:textId="77777777">
        <w:trPr>
          <w:trHeight w:val="1033"/>
        </w:trPr>
        <w:tc>
          <w:tcPr>
            <w:tcW w:w="3828" w:type="dxa"/>
            <w:tcBorders>
              <w:top w:val="single" w:sz="4" w:space="0" w:color="000000"/>
              <w:left w:val="single" w:sz="4" w:space="0" w:color="000000"/>
              <w:bottom w:val="single" w:sz="4" w:space="0" w:color="000000"/>
            </w:tcBorders>
            <w:shd w:val="clear" w:color="auto" w:fill="EDF5E7"/>
            <w:vAlign w:val="center"/>
          </w:tcPr>
          <w:p w14:paraId="3EE9E324" w14:textId="77777777" w:rsidR="008A6FC2" w:rsidRDefault="007932C7">
            <w:pPr>
              <w:suppressAutoHyphens w:val="0"/>
              <w:spacing w:after="0"/>
              <w:jc w:val="center"/>
              <w:rPr>
                <w:rFonts w:eastAsia="Calibri"/>
                <w:b/>
                <w:bCs/>
                <w:szCs w:val="22"/>
                <w:lang w:val="el-GR" w:eastAsia="en-US"/>
              </w:rPr>
            </w:pPr>
            <w:r>
              <w:rPr>
                <w:rFonts w:eastAsia="Calibri"/>
                <w:b/>
                <w:bCs/>
                <w:szCs w:val="22"/>
                <w:lang w:val="el-GR" w:eastAsia="en-US"/>
              </w:rPr>
              <w:t>Περιγραφή</w:t>
            </w:r>
          </w:p>
          <w:p w14:paraId="2DBBAAFB" w14:textId="77777777" w:rsidR="008A6FC2" w:rsidRDefault="007932C7">
            <w:pPr>
              <w:suppressAutoHyphens w:val="0"/>
              <w:spacing w:after="0"/>
              <w:jc w:val="center"/>
              <w:rPr>
                <w:b/>
                <w:bCs/>
                <w:lang w:eastAsia="zh-CN"/>
              </w:rPr>
            </w:pPr>
            <w:r>
              <w:rPr>
                <w:b/>
                <w:bCs/>
                <w:color w:val="000000"/>
                <w:szCs w:val="22"/>
                <w:lang w:val="el-GR" w:eastAsia="el-GR"/>
              </w:rPr>
              <w:t>προμήθειας</w:t>
            </w:r>
          </w:p>
        </w:tc>
        <w:tc>
          <w:tcPr>
            <w:tcW w:w="2119" w:type="dxa"/>
            <w:tcBorders>
              <w:top w:val="single" w:sz="4" w:space="0" w:color="000000"/>
              <w:left w:val="single" w:sz="4" w:space="0" w:color="000000"/>
              <w:bottom w:val="single" w:sz="4" w:space="0" w:color="000000"/>
            </w:tcBorders>
            <w:shd w:val="clear" w:color="auto" w:fill="EDF5E7"/>
            <w:vAlign w:val="center"/>
          </w:tcPr>
          <w:p w14:paraId="139B1CED" w14:textId="77777777" w:rsidR="008A6FC2" w:rsidRDefault="007932C7">
            <w:pPr>
              <w:suppressAutoHyphens w:val="0"/>
              <w:spacing w:after="0"/>
              <w:ind w:right="-108"/>
              <w:jc w:val="center"/>
              <w:rPr>
                <w:rFonts w:eastAsia="Calibri"/>
                <w:b/>
                <w:szCs w:val="22"/>
                <w:lang w:val="el-GR" w:eastAsia="en-US"/>
              </w:rPr>
            </w:pPr>
            <w:r>
              <w:rPr>
                <w:rFonts w:eastAsia="Calibri"/>
                <w:b/>
                <w:szCs w:val="22"/>
                <w:lang w:val="el-GR" w:eastAsia="en-US"/>
              </w:rPr>
              <w:t>Προσφερόμενη Τιμή</w:t>
            </w:r>
          </w:p>
          <w:p w14:paraId="40B17D59" w14:textId="77777777" w:rsidR="008A6FC2" w:rsidRDefault="007932C7">
            <w:pPr>
              <w:suppressAutoHyphens w:val="0"/>
              <w:spacing w:after="0"/>
              <w:ind w:left="-108" w:right="-108"/>
              <w:jc w:val="center"/>
              <w:rPr>
                <w:lang w:eastAsia="zh-CN"/>
              </w:rPr>
            </w:pPr>
            <w:r>
              <w:rPr>
                <w:rFonts w:eastAsia="Calibri"/>
                <w:b/>
                <w:szCs w:val="22"/>
                <w:lang w:val="el-GR" w:eastAsia="en-US"/>
              </w:rPr>
              <w:t>χωρίς ΦΠΑ</w:t>
            </w:r>
          </w:p>
        </w:tc>
        <w:tc>
          <w:tcPr>
            <w:tcW w:w="1559" w:type="dxa"/>
            <w:tcBorders>
              <w:top w:val="single" w:sz="4" w:space="0" w:color="000000"/>
              <w:left w:val="single" w:sz="4" w:space="0" w:color="000000"/>
              <w:bottom w:val="single" w:sz="4" w:space="0" w:color="000000"/>
            </w:tcBorders>
            <w:shd w:val="clear" w:color="auto" w:fill="EDF5E7"/>
            <w:vAlign w:val="center"/>
          </w:tcPr>
          <w:p w14:paraId="7422A395" w14:textId="77777777" w:rsidR="008A6FC2" w:rsidRDefault="007932C7">
            <w:pPr>
              <w:suppressAutoHyphens w:val="0"/>
              <w:spacing w:after="0"/>
              <w:ind w:right="-108"/>
              <w:jc w:val="center"/>
              <w:rPr>
                <w:rFonts w:eastAsia="Calibri"/>
                <w:b/>
                <w:szCs w:val="22"/>
                <w:lang w:val="el-GR" w:eastAsia="en-US"/>
              </w:rPr>
            </w:pPr>
            <w:r>
              <w:rPr>
                <w:rFonts w:eastAsia="Calibri"/>
                <w:b/>
                <w:szCs w:val="22"/>
                <w:lang w:val="el-GR" w:eastAsia="en-US"/>
              </w:rPr>
              <w:t>Ποσό</w:t>
            </w:r>
          </w:p>
          <w:p w14:paraId="6FEA8CAD" w14:textId="77777777" w:rsidR="008A6FC2" w:rsidRDefault="007932C7">
            <w:pPr>
              <w:suppressAutoHyphens w:val="0"/>
              <w:spacing w:after="0"/>
              <w:ind w:right="-108"/>
              <w:jc w:val="center"/>
              <w:rPr>
                <w:rFonts w:eastAsia="Calibri"/>
                <w:b/>
                <w:bCs/>
                <w:szCs w:val="22"/>
                <w:lang w:val="el-GR" w:eastAsia="en-US"/>
              </w:rPr>
            </w:pPr>
            <w:r>
              <w:rPr>
                <w:rFonts w:eastAsia="Calibri"/>
                <w:b/>
                <w:szCs w:val="22"/>
                <w:lang w:val="el-GR" w:eastAsia="en-US"/>
              </w:rPr>
              <w:t>ΦΠΑ</w:t>
            </w:r>
            <w:r>
              <w:rPr>
                <w:rFonts w:eastAsia="Calibri"/>
                <w:b/>
                <w:bCs/>
                <w:szCs w:val="22"/>
                <w:lang w:val="el-GR" w:eastAsia="en-US"/>
              </w:rPr>
              <w:t xml:space="preserve"> 24%</w:t>
            </w:r>
          </w:p>
        </w:tc>
        <w:tc>
          <w:tcPr>
            <w:tcW w:w="2417" w:type="dxa"/>
            <w:tcBorders>
              <w:top w:val="single" w:sz="4" w:space="0" w:color="000000"/>
              <w:left w:val="single" w:sz="4" w:space="0" w:color="000000"/>
              <w:bottom w:val="single" w:sz="4" w:space="0" w:color="000000"/>
              <w:right w:val="single" w:sz="4" w:space="0" w:color="000000"/>
            </w:tcBorders>
            <w:shd w:val="clear" w:color="auto" w:fill="EDF5E7"/>
            <w:vAlign w:val="center"/>
          </w:tcPr>
          <w:p w14:paraId="1423CB4D" w14:textId="77777777" w:rsidR="008A6FC2" w:rsidRDefault="007932C7">
            <w:pPr>
              <w:suppressAutoHyphens w:val="0"/>
              <w:spacing w:after="0"/>
              <w:ind w:right="-108"/>
              <w:jc w:val="center"/>
              <w:rPr>
                <w:rFonts w:eastAsia="Calibri"/>
                <w:b/>
                <w:szCs w:val="22"/>
                <w:lang w:val="el-GR" w:eastAsia="en-US"/>
              </w:rPr>
            </w:pPr>
            <w:r>
              <w:rPr>
                <w:rFonts w:eastAsia="Calibri"/>
                <w:b/>
                <w:szCs w:val="22"/>
                <w:lang w:val="el-GR" w:eastAsia="en-US"/>
              </w:rPr>
              <w:t xml:space="preserve"> </w:t>
            </w:r>
            <w:r>
              <w:rPr>
                <w:rFonts w:eastAsia="Calibri"/>
                <w:b/>
                <w:szCs w:val="22"/>
                <w:lang w:val="el-GR" w:eastAsia="en-US"/>
              </w:rPr>
              <w:t>Προσφερόμενη Τιμή</w:t>
            </w:r>
          </w:p>
          <w:p w14:paraId="3C3B0597" w14:textId="77777777" w:rsidR="008A6FC2" w:rsidRDefault="007932C7">
            <w:pPr>
              <w:suppressAutoHyphens w:val="0"/>
              <w:spacing w:after="0"/>
              <w:ind w:right="-108"/>
              <w:jc w:val="center"/>
              <w:rPr>
                <w:lang w:eastAsia="zh-CN"/>
              </w:rPr>
            </w:pPr>
            <w:r>
              <w:rPr>
                <w:rFonts w:eastAsia="Calibri"/>
                <w:b/>
                <w:szCs w:val="22"/>
                <w:lang w:val="el-GR" w:eastAsia="en-US"/>
              </w:rPr>
              <w:t>με ΦΠΑ</w:t>
            </w:r>
          </w:p>
        </w:tc>
      </w:tr>
      <w:tr w:rsidR="008A6FC2" w14:paraId="68A6C875" w14:textId="77777777">
        <w:trPr>
          <w:trHeight w:val="1348"/>
        </w:trPr>
        <w:tc>
          <w:tcPr>
            <w:tcW w:w="3828" w:type="dxa"/>
            <w:tcBorders>
              <w:top w:val="single" w:sz="4" w:space="0" w:color="000000"/>
              <w:left w:val="single" w:sz="4" w:space="0" w:color="000000"/>
              <w:bottom w:val="single" w:sz="4" w:space="0" w:color="000000"/>
            </w:tcBorders>
            <w:vAlign w:val="center"/>
          </w:tcPr>
          <w:p w14:paraId="52E120D4" w14:textId="77777777" w:rsidR="008A6FC2" w:rsidRDefault="007932C7">
            <w:pPr>
              <w:spacing w:after="0" w:line="276" w:lineRule="auto"/>
              <w:jc w:val="center"/>
              <w:rPr>
                <w:b/>
                <w:bCs/>
                <w:iCs/>
                <w:color w:val="000000"/>
                <w:kern w:val="2"/>
                <w:szCs w:val="22"/>
                <w:highlight w:val="white"/>
                <w:lang w:val="el-GR" w:eastAsia="el-GR" w:bidi="hi-IN"/>
              </w:rPr>
            </w:pPr>
            <w:r>
              <w:rPr>
                <w:b/>
                <w:bCs/>
                <w:iCs/>
                <w:color w:val="000000"/>
                <w:kern w:val="2"/>
                <w:szCs w:val="22"/>
                <w:highlight w:val="white"/>
                <w:lang w:val="el-GR" w:eastAsia="el-GR" w:bidi="hi-IN"/>
              </w:rPr>
              <w:t>Υπηρεσίες μίσθωσης ασθενοφόρου</w:t>
            </w:r>
          </w:p>
          <w:p w14:paraId="21B53A96" w14:textId="77777777" w:rsidR="008A6FC2" w:rsidRDefault="007932C7">
            <w:pPr>
              <w:spacing w:line="276" w:lineRule="auto"/>
              <w:jc w:val="center"/>
              <w:rPr>
                <w:lang w:val="el-GR"/>
              </w:rPr>
            </w:pPr>
            <w:bookmarkStart w:id="85" w:name="_Hlk192061939"/>
            <w:r>
              <w:rPr>
                <w:b/>
                <w:bCs/>
                <w:iCs/>
                <w:color w:val="000000"/>
                <w:kern w:val="2"/>
                <w:szCs w:val="22"/>
                <w:highlight w:val="white"/>
                <w:lang w:val="el-GR" w:eastAsia="el-GR" w:bidi="hi-IN"/>
              </w:rPr>
              <w:t>για την εξυπηρέτηση δευτερογενών διακομιδών του Γ.Ν. Σερρών</w:t>
            </w:r>
            <w:bookmarkEnd w:id="85"/>
          </w:p>
        </w:tc>
        <w:tc>
          <w:tcPr>
            <w:tcW w:w="2119" w:type="dxa"/>
            <w:tcBorders>
              <w:top w:val="single" w:sz="4" w:space="0" w:color="000000"/>
              <w:left w:val="single" w:sz="4" w:space="0" w:color="000000"/>
              <w:bottom w:val="single" w:sz="4" w:space="0" w:color="000000"/>
            </w:tcBorders>
            <w:vAlign w:val="center"/>
          </w:tcPr>
          <w:p w14:paraId="4095509A" w14:textId="77777777" w:rsidR="008A6FC2" w:rsidRDefault="007932C7">
            <w:pPr>
              <w:suppressAutoHyphens w:val="0"/>
              <w:spacing w:after="0"/>
              <w:jc w:val="center"/>
              <w:rPr>
                <w:lang w:eastAsia="zh-CN"/>
              </w:rPr>
            </w:pPr>
            <w:r>
              <w:rPr>
                <w:rFonts w:eastAsia="Calibri"/>
                <w:b/>
                <w:szCs w:val="22"/>
                <w:lang w:val="el-GR" w:eastAsia="en-US"/>
              </w:rPr>
              <w:t>…..…………..€</w:t>
            </w:r>
          </w:p>
        </w:tc>
        <w:tc>
          <w:tcPr>
            <w:tcW w:w="1559" w:type="dxa"/>
            <w:tcBorders>
              <w:top w:val="single" w:sz="4" w:space="0" w:color="000000"/>
              <w:left w:val="single" w:sz="4" w:space="0" w:color="000000"/>
              <w:bottom w:val="single" w:sz="4" w:space="0" w:color="000000"/>
            </w:tcBorders>
            <w:vAlign w:val="center"/>
          </w:tcPr>
          <w:p w14:paraId="3B42020E" w14:textId="77777777" w:rsidR="008A6FC2" w:rsidRDefault="007932C7">
            <w:pPr>
              <w:suppressAutoHyphens w:val="0"/>
              <w:spacing w:after="0"/>
              <w:jc w:val="center"/>
              <w:rPr>
                <w:lang w:eastAsia="zh-CN"/>
              </w:rPr>
            </w:pPr>
            <w:r>
              <w:rPr>
                <w:rFonts w:eastAsia="Calibri"/>
                <w:b/>
                <w:szCs w:val="22"/>
                <w:lang w:val="el-GR" w:eastAsia="en-US"/>
              </w:rPr>
              <w:t>……...……€</w:t>
            </w:r>
          </w:p>
        </w:tc>
        <w:tc>
          <w:tcPr>
            <w:tcW w:w="2417" w:type="dxa"/>
            <w:tcBorders>
              <w:top w:val="single" w:sz="4" w:space="0" w:color="000000"/>
              <w:left w:val="single" w:sz="4" w:space="0" w:color="000000"/>
              <w:bottom w:val="single" w:sz="4" w:space="0" w:color="000000"/>
              <w:right w:val="single" w:sz="4" w:space="0" w:color="000000"/>
            </w:tcBorders>
            <w:vAlign w:val="center"/>
          </w:tcPr>
          <w:p w14:paraId="6E55B251" w14:textId="77777777" w:rsidR="008A6FC2" w:rsidRDefault="007932C7">
            <w:pPr>
              <w:suppressAutoHyphens w:val="0"/>
              <w:spacing w:after="0"/>
              <w:jc w:val="center"/>
              <w:rPr>
                <w:lang w:eastAsia="zh-CN"/>
              </w:rPr>
            </w:pPr>
            <w:r>
              <w:rPr>
                <w:rFonts w:eastAsia="Calibri"/>
                <w:b/>
                <w:szCs w:val="22"/>
                <w:lang w:val="el-GR" w:eastAsia="en-US"/>
              </w:rPr>
              <w:t>………………..€</w:t>
            </w:r>
          </w:p>
        </w:tc>
      </w:tr>
    </w:tbl>
    <w:p w14:paraId="6165143B" w14:textId="77777777" w:rsidR="008A6FC2" w:rsidRDefault="008A6FC2">
      <w:pPr>
        <w:pStyle w:val="normalwithoutspacing"/>
        <w:rPr>
          <w:i/>
          <w:color w:val="5B9BD5"/>
          <w:szCs w:val="22"/>
        </w:rPr>
      </w:pPr>
    </w:p>
    <w:p w14:paraId="7DC61291" w14:textId="77777777" w:rsidR="008A6FC2" w:rsidRDefault="007932C7">
      <w:pPr>
        <w:suppressAutoHyphens w:val="0"/>
        <w:spacing w:after="0" w:line="276" w:lineRule="auto"/>
        <w:ind w:left="5040" w:firstLine="720"/>
        <w:rPr>
          <w:b/>
          <w:bCs/>
          <w:szCs w:val="22"/>
          <w:lang w:val="el-GR" w:eastAsia="el-GR"/>
        </w:rPr>
      </w:pPr>
      <w:r>
        <w:rPr>
          <w:b/>
          <w:bCs/>
          <w:szCs w:val="22"/>
          <w:lang w:val="el-GR" w:eastAsia="el-GR"/>
        </w:rPr>
        <w:t xml:space="preserve">       </w:t>
      </w:r>
    </w:p>
    <w:p w14:paraId="32C33D89" w14:textId="77777777" w:rsidR="008A6FC2" w:rsidRDefault="007932C7">
      <w:pPr>
        <w:suppressAutoHyphens w:val="0"/>
        <w:spacing w:after="0" w:line="276" w:lineRule="auto"/>
        <w:ind w:left="5040" w:firstLine="720"/>
        <w:rPr>
          <w:rFonts w:eastAsia="Calibri"/>
          <w:szCs w:val="22"/>
          <w:lang w:val="el-GR" w:eastAsia="en-US"/>
        </w:rPr>
      </w:pPr>
      <w:r>
        <w:rPr>
          <w:b/>
          <w:bCs/>
          <w:szCs w:val="22"/>
          <w:lang w:val="el-GR" w:eastAsia="el-GR"/>
        </w:rPr>
        <w:t xml:space="preserve">          Ο προσφέρων</w:t>
      </w:r>
    </w:p>
    <w:p w14:paraId="071C8A2A" w14:textId="77777777" w:rsidR="008A6FC2" w:rsidRDefault="008A6FC2">
      <w:pPr>
        <w:suppressAutoHyphens w:val="0"/>
        <w:spacing w:after="0"/>
        <w:jc w:val="left"/>
        <w:rPr>
          <w:rFonts w:eastAsia="Calibri"/>
          <w:szCs w:val="22"/>
          <w:lang w:val="el-GR" w:eastAsia="en-US"/>
        </w:rPr>
      </w:pPr>
    </w:p>
    <w:p w14:paraId="6CED151E" w14:textId="77777777" w:rsidR="008A6FC2" w:rsidRDefault="008A6FC2">
      <w:pPr>
        <w:suppressAutoHyphens w:val="0"/>
        <w:spacing w:after="0"/>
        <w:jc w:val="left"/>
        <w:rPr>
          <w:rFonts w:eastAsia="Calibri"/>
          <w:szCs w:val="22"/>
          <w:lang w:val="el-GR" w:eastAsia="en-US"/>
        </w:rPr>
      </w:pPr>
    </w:p>
    <w:p w14:paraId="5E501203" w14:textId="77777777" w:rsidR="008A6FC2" w:rsidRDefault="007932C7">
      <w:pPr>
        <w:suppressAutoHyphens w:val="0"/>
        <w:spacing w:after="0"/>
        <w:jc w:val="left"/>
        <w:rPr>
          <w:lang w:val="el-GR" w:eastAsia="zh-CN"/>
        </w:rPr>
      </w:pPr>
      <w:r>
        <w:rPr>
          <w:szCs w:val="22"/>
          <w:lang w:val="el-GR" w:eastAsia="el-GR"/>
        </w:rPr>
        <w:tab/>
        <w:t xml:space="preserve">                             </w:t>
      </w:r>
      <w:r>
        <w:rPr>
          <w:szCs w:val="22"/>
          <w:lang w:val="el-GR" w:eastAsia="el-GR"/>
        </w:rPr>
        <w:tab/>
      </w:r>
      <w:r>
        <w:rPr>
          <w:szCs w:val="22"/>
          <w:lang w:val="el-GR" w:eastAsia="el-GR"/>
        </w:rPr>
        <w:tab/>
      </w:r>
      <w:r>
        <w:rPr>
          <w:szCs w:val="22"/>
          <w:lang w:val="el-GR" w:eastAsia="el-GR"/>
        </w:rPr>
        <w:tab/>
      </w:r>
      <w:r>
        <w:rPr>
          <w:szCs w:val="22"/>
          <w:lang w:val="el-GR" w:eastAsia="el-GR"/>
        </w:rPr>
        <w:t xml:space="preserve">(Ονοματεπώνυμο υπογράφοντος και σφραγίδα </w:t>
      </w:r>
      <w:r>
        <w:rPr>
          <w:color w:val="000000"/>
          <w:szCs w:val="22"/>
          <w:lang w:val="el-GR" w:eastAsia="zh-CN"/>
        </w:rPr>
        <w:t>Αναδόχου</w:t>
      </w:r>
      <w:r>
        <w:rPr>
          <w:szCs w:val="22"/>
          <w:lang w:val="el-GR" w:eastAsia="el-GR"/>
        </w:rPr>
        <w:t>)</w:t>
      </w:r>
    </w:p>
    <w:p w14:paraId="40CFEF81" w14:textId="77777777" w:rsidR="008A6FC2" w:rsidRDefault="008A6FC2">
      <w:pPr>
        <w:suppressAutoHyphens w:val="0"/>
        <w:spacing w:after="0"/>
        <w:jc w:val="left"/>
        <w:rPr>
          <w:i/>
          <w:color w:val="5B9BD5"/>
          <w:szCs w:val="22"/>
          <w:lang w:val="el-GR"/>
        </w:rPr>
      </w:pPr>
    </w:p>
    <w:p w14:paraId="04240FB8" w14:textId="77777777" w:rsidR="008A6FC2" w:rsidRDefault="007932C7">
      <w:pPr>
        <w:suppressAutoHyphens w:val="0"/>
        <w:spacing w:after="0"/>
        <w:jc w:val="left"/>
        <w:rPr>
          <w:i/>
          <w:color w:val="5B9BD5"/>
          <w:szCs w:val="22"/>
          <w:lang w:val="el-GR"/>
        </w:rPr>
      </w:pPr>
      <w:r w:rsidRPr="00FA56A3">
        <w:rPr>
          <w:lang w:val="el-GR"/>
        </w:rPr>
        <w:br w:type="page"/>
      </w:r>
    </w:p>
    <w:p w14:paraId="767BAFE0" w14:textId="77777777" w:rsidR="008A6FC2" w:rsidRDefault="007932C7">
      <w:pPr>
        <w:pStyle w:val="2"/>
        <w:tabs>
          <w:tab w:val="clear" w:pos="567"/>
          <w:tab w:val="left" w:pos="0"/>
        </w:tabs>
        <w:spacing w:before="0" w:after="57"/>
        <w:ind w:left="0" w:firstLine="0"/>
        <w:rPr>
          <w:lang w:val="el-GR"/>
        </w:rPr>
      </w:pPr>
      <w:bookmarkStart w:id="86" w:name="_Toc208568524"/>
      <w:r>
        <w:rPr>
          <w:lang w:val="el-GR"/>
        </w:rPr>
        <w:lastRenderedPageBreak/>
        <w:t>ΠΑΡΑΡΤΗΜΑ ΙV – Σχέδιο Σύμβασης</w:t>
      </w:r>
      <w:bookmarkEnd w:id="86"/>
    </w:p>
    <w:p w14:paraId="021720C3" w14:textId="77777777" w:rsidR="008A6FC2" w:rsidRDefault="008A6FC2">
      <w:pPr>
        <w:pStyle w:val="normalwithoutspacing"/>
        <w:spacing w:before="57" w:after="57"/>
      </w:pPr>
    </w:p>
    <w:p w14:paraId="4C507A08" w14:textId="77777777" w:rsidR="008A6FC2" w:rsidRDefault="007932C7">
      <w:pPr>
        <w:suppressAutoHyphens w:val="0"/>
        <w:spacing w:after="0" w:line="276" w:lineRule="auto"/>
        <w:jc w:val="left"/>
        <w:rPr>
          <w:rFonts w:eastAsia="Calibri" w:cs="Times New Roman"/>
          <w:szCs w:val="22"/>
          <w:lang w:val="el-GR" w:eastAsia="el-GR"/>
        </w:rPr>
      </w:pPr>
      <w:r>
        <w:rPr>
          <w:rFonts w:eastAsia="Calibri" w:cs="Times New Roman"/>
          <w:szCs w:val="22"/>
          <w:lang w:val="el-GR" w:eastAsia="el-GR"/>
        </w:rPr>
        <w:t xml:space="preserve">               </w:t>
      </w:r>
      <w:r>
        <w:rPr>
          <w:noProof/>
        </w:rPr>
        <w:drawing>
          <wp:inline distT="0" distB="0" distL="0" distR="0" wp14:anchorId="32F29133" wp14:editId="1EB91843">
            <wp:extent cx="492760" cy="546735"/>
            <wp:effectExtent l="0" t="0" r="0" b="0"/>
            <wp:docPr id="2" name="Εικόνα 744409656" descr="Εικόνα που περιέχει κύκλος, σχεδίασ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744409656" descr="Εικόνα που περιέχει κύκλος, σχεδίαση&#10;&#10;Περιγραφή που δημιουργήθηκε αυτόματα"/>
                    <pic:cNvPicPr>
                      <a:picLocks noChangeAspect="1" noChangeArrowheads="1"/>
                    </pic:cNvPicPr>
                  </pic:nvPicPr>
                  <pic:blipFill>
                    <a:blip r:embed="rId7"/>
                    <a:srcRect l="12009" t="-3149"/>
                    <a:stretch>
                      <a:fillRect/>
                    </a:stretch>
                  </pic:blipFill>
                  <pic:spPr bwMode="auto">
                    <a:xfrm>
                      <a:off x="0" y="0"/>
                      <a:ext cx="492760" cy="546735"/>
                    </a:xfrm>
                    <a:prstGeom prst="rect">
                      <a:avLst/>
                    </a:prstGeom>
                    <a:noFill/>
                  </pic:spPr>
                </pic:pic>
              </a:graphicData>
            </a:graphic>
          </wp:inline>
        </w:drawing>
      </w:r>
    </w:p>
    <w:tbl>
      <w:tblPr>
        <w:tblpPr w:leftFromText="180" w:rightFromText="180" w:bottomFromText="200" w:vertAnchor="text" w:horzAnchor="margin" w:tblpY="46"/>
        <w:tblW w:w="10320" w:type="dxa"/>
        <w:tblLayout w:type="fixed"/>
        <w:tblLook w:val="04A0" w:firstRow="1" w:lastRow="0" w:firstColumn="1" w:lastColumn="0" w:noHBand="0" w:noVBand="1"/>
      </w:tblPr>
      <w:tblGrid>
        <w:gridCol w:w="10320"/>
      </w:tblGrid>
      <w:tr w:rsidR="008A6FC2" w14:paraId="62FCAF27" w14:textId="77777777">
        <w:trPr>
          <w:trHeight w:val="289"/>
        </w:trPr>
        <w:tc>
          <w:tcPr>
            <w:tcW w:w="10320" w:type="dxa"/>
            <w:vAlign w:val="bottom"/>
          </w:tcPr>
          <w:p w14:paraId="466670A8" w14:textId="77777777" w:rsidR="008A6FC2" w:rsidRDefault="007932C7">
            <w:pPr>
              <w:tabs>
                <w:tab w:val="left" w:pos="1857"/>
              </w:tabs>
              <w:suppressAutoHyphens w:val="0"/>
              <w:spacing w:after="0" w:line="276" w:lineRule="auto"/>
              <w:jc w:val="left"/>
              <w:rPr>
                <w:rFonts w:eastAsia="Calibri" w:cs="Times New Roman"/>
                <w:b/>
                <w:bCs/>
                <w:szCs w:val="22"/>
                <w:lang w:val="el-GR" w:eastAsia="en-US"/>
              </w:rPr>
            </w:pPr>
            <w:r>
              <w:rPr>
                <w:rFonts w:eastAsia="Calibri" w:cs="Times New Roman"/>
                <w:b/>
                <w:bCs/>
                <w:szCs w:val="22"/>
                <w:lang w:val="el-GR" w:eastAsia="en-US"/>
              </w:rPr>
              <w:t>ΕΛΛΗΝΙΚΗ ΔΗΜΟΚΡΑΤΙΑ</w:t>
            </w:r>
          </w:p>
        </w:tc>
      </w:tr>
      <w:tr w:rsidR="008A6FC2" w:rsidRPr="00FA56A3" w14:paraId="0E4F2A3B" w14:textId="77777777">
        <w:trPr>
          <w:trHeight w:val="289"/>
        </w:trPr>
        <w:tc>
          <w:tcPr>
            <w:tcW w:w="10320" w:type="dxa"/>
            <w:vAlign w:val="bottom"/>
          </w:tcPr>
          <w:p w14:paraId="12D84802" w14:textId="77777777" w:rsidR="008A6FC2" w:rsidRDefault="007932C7">
            <w:pPr>
              <w:tabs>
                <w:tab w:val="left" w:pos="1857"/>
              </w:tabs>
              <w:suppressAutoHyphens w:val="0"/>
              <w:spacing w:after="0" w:line="276" w:lineRule="auto"/>
              <w:jc w:val="left"/>
              <w:rPr>
                <w:rFonts w:eastAsia="Calibri" w:cs="Times New Roman"/>
                <w:b/>
                <w:bCs/>
                <w:szCs w:val="22"/>
                <w:lang w:val="el-GR" w:eastAsia="en-US"/>
              </w:rPr>
            </w:pPr>
            <w:r>
              <w:rPr>
                <w:rFonts w:eastAsia="Calibri" w:cs="Times New Roman"/>
                <w:b/>
                <w:bCs/>
                <w:szCs w:val="22"/>
                <w:lang w:val="el-GR" w:eastAsia="en-US"/>
              </w:rPr>
              <w:t>4</w:t>
            </w:r>
            <w:r>
              <w:rPr>
                <w:rFonts w:eastAsia="Calibri" w:cs="Times New Roman"/>
                <w:b/>
                <w:bCs/>
                <w:szCs w:val="22"/>
                <w:vertAlign w:val="superscript"/>
                <w:lang w:val="el-GR" w:eastAsia="en-US"/>
              </w:rPr>
              <w:t>η</w:t>
            </w:r>
            <w:r>
              <w:rPr>
                <w:rFonts w:eastAsia="Calibri" w:cs="Times New Roman"/>
                <w:b/>
                <w:bCs/>
                <w:szCs w:val="22"/>
                <w:lang w:val="el-GR" w:eastAsia="en-US"/>
              </w:rPr>
              <w:t xml:space="preserve"> Υ. Πε. ΜΑΚΕΔΟΝΙΑΣ ΚΑΙ ΘΡΑΚΗΣ</w:t>
            </w:r>
          </w:p>
        </w:tc>
      </w:tr>
      <w:tr w:rsidR="008A6FC2" w14:paraId="26E2ACC0" w14:textId="77777777">
        <w:trPr>
          <w:trHeight w:val="291"/>
        </w:trPr>
        <w:tc>
          <w:tcPr>
            <w:tcW w:w="10320" w:type="dxa"/>
          </w:tcPr>
          <w:p w14:paraId="0E13C113" w14:textId="77777777" w:rsidR="008A6FC2" w:rsidRDefault="007932C7">
            <w:pPr>
              <w:keepNext/>
              <w:widowControl w:val="0"/>
              <w:suppressAutoHyphens w:val="0"/>
              <w:snapToGrid w:val="0"/>
              <w:spacing w:after="0" w:line="276" w:lineRule="auto"/>
              <w:jc w:val="left"/>
              <w:outlineLvl w:val="1"/>
              <w:rPr>
                <w:rFonts w:eastAsia="Calibri" w:cs="Times New Roman"/>
                <w:b/>
                <w:bCs/>
                <w:szCs w:val="22"/>
                <w:lang w:val="el-GR" w:eastAsia="en-US"/>
              </w:rPr>
            </w:pPr>
            <w:bookmarkStart w:id="87" w:name="_Toc179878171"/>
            <w:bookmarkStart w:id="88" w:name="_Toc192063216"/>
            <w:bookmarkStart w:id="89" w:name="_Toc191971497"/>
            <w:bookmarkStart w:id="90" w:name="_Toc208568525"/>
            <w:r>
              <w:rPr>
                <w:rFonts w:eastAsia="Calibri" w:cs="Times New Roman"/>
                <w:b/>
                <w:bCs/>
                <w:szCs w:val="22"/>
                <w:lang w:val="el-GR" w:eastAsia="en-US"/>
              </w:rPr>
              <w:t>ΓΕΝΙΚΟ ΝΟΣΟΚΟΜΕΙΟ ΣΕΡΡΩΝ</w:t>
            </w:r>
            <w:bookmarkEnd w:id="87"/>
            <w:bookmarkEnd w:id="88"/>
            <w:bookmarkEnd w:id="89"/>
            <w:bookmarkEnd w:id="90"/>
          </w:p>
        </w:tc>
      </w:tr>
    </w:tbl>
    <w:p w14:paraId="610A1A17" w14:textId="77777777" w:rsidR="008A6FC2" w:rsidRDefault="008A6FC2">
      <w:pPr>
        <w:suppressAutoHyphens w:val="0"/>
        <w:spacing w:after="0" w:line="276" w:lineRule="auto"/>
        <w:jc w:val="left"/>
        <w:rPr>
          <w:rFonts w:eastAsia="Calibri" w:cs="Times New Roman"/>
          <w:sz w:val="24"/>
          <w:szCs w:val="22"/>
          <w:lang w:val="el-GR" w:eastAsia="el-GR"/>
        </w:rPr>
      </w:pPr>
    </w:p>
    <w:p w14:paraId="5B97C41D" w14:textId="77777777" w:rsidR="008A6FC2" w:rsidRDefault="007932C7">
      <w:pPr>
        <w:suppressAutoHyphens w:val="0"/>
        <w:spacing w:after="0"/>
        <w:jc w:val="center"/>
        <w:rPr>
          <w:b/>
          <w:szCs w:val="22"/>
          <w:u w:val="single"/>
          <w:lang w:val="el-GR" w:eastAsia="el-GR"/>
        </w:rPr>
      </w:pPr>
      <w:r>
        <w:rPr>
          <w:b/>
          <w:szCs w:val="22"/>
          <w:u w:val="single"/>
          <w:lang w:val="el-GR" w:eastAsia="el-GR"/>
        </w:rPr>
        <w:t>ΣΧΕΔΙΟ ΣΥΜΒΑΣΗΣ ΠΑΡΟΧΗΣ ΥΠΗΡΕΣΙΩΝ</w:t>
      </w:r>
    </w:p>
    <w:p w14:paraId="684B6B9E" w14:textId="77777777" w:rsidR="008A6FC2" w:rsidRDefault="008A6FC2">
      <w:pPr>
        <w:suppressAutoHyphens w:val="0"/>
        <w:spacing w:after="0" w:line="276" w:lineRule="auto"/>
        <w:jc w:val="center"/>
        <w:rPr>
          <w:rFonts w:eastAsia="Calibri" w:cs="Times New Roman"/>
          <w:b/>
          <w:sz w:val="24"/>
          <w:szCs w:val="22"/>
          <w:u w:val="single"/>
          <w:lang w:val="el-GR" w:eastAsia="el-GR"/>
        </w:rPr>
      </w:pPr>
    </w:p>
    <w:p w14:paraId="306C797F" w14:textId="77777777" w:rsidR="008A6FC2" w:rsidRDefault="008A6FC2">
      <w:pPr>
        <w:suppressAutoHyphens w:val="0"/>
        <w:spacing w:after="0" w:line="276" w:lineRule="auto"/>
        <w:jc w:val="center"/>
        <w:rPr>
          <w:rFonts w:eastAsia="Calibri" w:cs="Times New Roman"/>
          <w:sz w:val="24"/>
          <w:szCs w:val="22"/>
          <w:lang w:val="el-GR" w:eastAsia="el-GR"/>
        </w:rPr>
      </w:pPr>
    </w:p>
    <w:p w14:paraId="4C7DC298" w14:textId="77777777" w:rsidR="008A6FC2" w:rsidRDefault="007932C7">
      <w:pPr>
        <w:suppressAutoHyphens w:val="0"/>
        <w:spacing w:after="0" w:line="276" w:lineRule="auto"/>
        <w:jc w:val="center"/>
        <w:rPr>
          <w:rFonts w:eastAsia="Calibri" w:cs="Times New Roman"/>
          <w:sz w:val="24"/>
          <w:szCs w:val="22"/>
          <w:lang w:val="el-GR" w:eastAsia="el-GR"/>
        </w:rPr>
      </w:pPr>
      <w:r>
        <w:rPr>
          <w:rFonts w:eastAsia="Calibri" w:cs="Times New Roman"/>
          <w:sz w:val="24"/>
          <w:szCs w:val="22"/>
          <w:lang w:val="el-GR" w:eastAsia="el-GR"/>
        </w:rPr>
        <w:br/>
      </w:r>
    </w:p>
    <w:p w14:paraId="0F9F29AC" w14:textId="77777777" w:rsidR="008A6FC2" w:rsidRDefault="007932C7">
      <w:pPr>
        <w:suppressAutoHyphens w:val="0"/>
        <w:spacing w:after="0" w:line="360" w:lineRule="auto"/>
        <w:jc w:val="center"/>
        <w:rPr>
          <w:rFonts w:eastAsia="Calibri" w:cs="Times New Roman"/>
          <w:bCs/>
          <w:color w:val="000000"/>
          <w:sz w:val="24"/>
          <w:szCs w:val="22"/>
          <w:lang w:val="el-GR" w:eastAsia="el-GR"/>
        </w:rPr>
      </w:pPr>
      <w:r>
        <w:rPr>
          <w:rFonts w:eastAsia="Calibri" w:cs="Times New Roman"/>
          <w:bCs/>
          <w:color w:val="000000"/>
          <w:sz w:val="24"/>
          <w:szCs w:val="22"/>
          <w:lang w:val="el-GR" w:eastAsia="el-GR"/>
        </w:rPr>
        <w:t>μεταξύ του</w:t>
      </w:r>
    </w:p>
    <w:p w14:paraId="680E66E7" w14:textId="77777777" w:rsidR="008A6FC2" w:rsidRDefault="007932C7">
      <w:pPr>
        <w:suppressAutoHyphens w:val="0"/>
        <w:spacing w:after="0" w:line="360" w:lineRule="auto"/>
        <w:jc w:val="center"/>
        <w:rPr>
          <w:rFonts w:eastAsia="Calibri" w:cs="Times New Roman"/>
          <w:b/>
          <w:bCs/>
          <w:color w:val="000000"/>
          <w:sz w:val="24"/>
          <w:szCs w:val="22"/>
          <w:lang w:val="el-GR" w:eastAsia="el-GR"/>
        </w:rPr>
      </w:pPr>
      <w:r>
        <w:rPr>
          <w:rFonts w:eastAsia="Calibri" w:cs="Times New Roman"/>
          <w:b/>
          <w:bCs/>
          <w:color w:val="000000"/>
          <w:sz w:val="24"/>
          <w:szCs w:val="22"/>
          <w:lang w:val="el-GR" w:eastAsia="el-GR"/>
        </w:rPr>
        <w:t>ΓΕΝΙΚΟΥ ΝΟΣΟΚΟΜΕΙΟΥ ΣΕΡΡΩΝ</w:t>
      </w:r>
    </w:p>
    <w:p w14:paraId="0B8E8756" w14:textId="77777777" w:rsidR="008A6FC2" w:rsidRDefault="008A6FC2">
      <w:pPr>
        <w:suppressAutoHyphens w:val="0"/>
        <w:spacing w:after="0" w:line="276" w:lineRule="auto"/>
        <w:jc w:val="left"/>
        <w:rPr>
          <w:rFonts w:eastAsia="Calibri" w:cs="Times New Roman"/>
          <w:b/>
          <w:bCs/>
          <w:color w:val="000000"/>
          <w:sz w:val="24"/>
          <w:szCs w:val="22"/>
          <w:lang w:val="el-GR" w:eastAsia="el-GR"/>
        </w:rPr>
      </w:pPr>
    </w:p>
    <w:p w14:paraId="75EA926E" w14:textId="77777777" w:rsidR="008A6FC2" w:rsidRDefault="008A6FC2">
      <w:pPr>
        <w:suppressAutoHyphens w:val="0"/>
        <w:spacing w:after="0" w:line="276" w:lineRule="auto"/>
        <w:jc w:val="left"/>
        <w:rPr>
          <w:rFonts w:eastAsia="Calibri" w:cs="Times New Roman"/>
          <w:b/>
          <w:bCs/>
          <w:color w:val="000000"/>
          <w:sz w:val="24"/>
          <w:szCs w:val="22"/>
          <w:lang w:val="el-GR" w:eastAsia="el-GR"/>
        </w:rPr>
      </w:pPr>
    </w:p>
    <w:p w14:paraId="43007BE6" w14:textId="77777777" w:rsidR="008A6FC2" w:rsidRDefault="008A6FC2">
      <w:pPr>
        <w:suppressAutoHyphens w:val="0"/>
        <w:spacing w:after="0" w:line="276" w:lineRule="auto"/>
        <w:jc w:val="left"/>
        <w:rPr>
          <w:rFonts w:eastAsia="Calibri" w:cs="Times New Roman"/>
          <w:b/>
          <w:bCs/>
          <w:color w:val="000000"/>
          <w:sz w:val="24"/>
          <w:szCs w:val="22"/>
          <w:lang w:val="el-GR" w:eastAsia="el-GR"/>
        </w:rPr>
      </w:pPr>
    </w:p>
    <w:p w14:paraId="049DFCCD" w14:textId="77777777" w:rsidR="008A6FC2" w:rsidRDefault="007932C7">
      <w:pPr>
        <w:suppressAutoHyphens w:val="0"/>
        <w:spacing w:after="0" w:line="360" w:lineRule="auto"/>
        <w:jc w:val="center"/>
        <w:rPr>
          <w:rFonts w:eastAsia="Calibri" w:cs="Times New Roman"/>
          <w:bCs/>
          <w:color w:val="000000"/>
          <w:sz w:val="24"/>
          <w:szCs w:val="22"/>
          <w:lang w:val="el-GR" w:eastAsia="el-GR"/>
        </w:rPr>
      </w:pPr>
      <w:r>
        <w:rPr>
          <w:rFonts w:eastAsia="Calibri" w:cs="Times New Roman"/>
          <w:bCs/>
          <w:color w:val="000000"/>
          <w:sz w:val="24"/>
          <w:szCs w:val="22"/>
          <w:lang w:val="el-GR" w:eastAsia="el-GR"/>
        </w:rPr>
        <w:t xml:space="preserve">και της εταιρείας με την επωνυμία: </w:t>
      </w:r>
    </w:p>
    <w:p w14:paraId="3BF7FA92" w14:textId="77777777" w:rsidR="008A6FC2" w:rsidRDefault="007932C7">
      <w:pPr>
        <w:suppressAutoHyphens w:val="0"/>
        <w:spacing w:after="0" w:line="360" w:lineRule="auto"/>
        <w:jc w:val="center"/>
        <w:rPr>
          <w:rFonts w:eastAsia="Calibri" w:cs="Times New Roman"/>
          <w:b/>
          <w:bCs/>
          <w:color w:val="000000"/>
          <w:sz w:val="24"/>
          <w:szCs w:val="22"/>
          <w:lang w:val="el-GR" w:eastAsia="el-GR"/>
        </w:rPr>
      </w:pPr>
      <w:r>
        <w:rPr>
          <w:rFonts w:eastAsia="Calibri" w:cs="Times New Roman"/>
          <w:b/>
          <w:sz w:val="24"/>
          <w:szCs w:val="22"/>
          <w:lang w:val="el-GR" w:eastAsia="en-US"/>
        </w:rPr>
        <w:t>«………………………………………»</w:t>
      </w:r>
      <w:r>
        <w:rPr>
          <w:rFonts w:eastAsia="Calibri" w:cs="Times New Roman"/>
          <w:b/>
          <w:bCs/>
          <w:color w:val="000000"/>
          <w:sz w:val="24"/>
          <w:szCs w:val="22"/>
          <w:lang w:val="el-GR" w:eastAsia="el-GR"/>
        </w:rPr>
        <w:t xml:space="preserve"> </w:t>
      </w:r>
    </w:p>
    <w:p w14:paraId="3354926D" w14:textId="77777777" w:rsidR="008A6FC2" w:rsidRDefault="008A6FC2">
      <w:pPr>
        <w:suppressAutoHyphens w:val="0"/>
        <w:spacing w:after="0" w:line="276" w:lineRule="auto"/>
        <w:ind w:right="360"/>
        <w:jc w:val="left"/>
        <w:rPr>
          <w:rFonts w:eastAsia="Calibri" w:cs="Times New Roman"/>
          <w:b/>
          <w:bCs/>
          <w:color w:val="000000"/>
          <w:sz w:val="24"/>
          <w:szCs w:val="22"/>
          <w:lang w:val="el-GR" w:eastAsia="el-GR"/>
        </w:rPr>
      </w:pPr>
    </w:p>
    <w:p w14:paraId="4E821BD7" w14:textId="77777777" w:rsidR="008A6FC2" w:rsidRDefault="008A6FC2">
      <w:pPr>
        <w:suppressAutoHyphens w:val="0"/>
        <w:spacing w:after="0" w:line="276" w:lineRule="auto"/>
        <w:ind w:right="360"/>
        <w:jc w:val="left"/>
        <w:rPr>
          <w:rFonts w:eastAsia="Calibri" w:cs="Times New Roman"/>
          <w:b/>
          <w:bCs/>
          <w:color w:val="000000"/>
          <w:sz w:val="24"/>
          <w:szCs w:val="22"/>
          <w:lang w:val="el-GR" w:eastAsia="el-GR"/>
        </w:rPr>
      </w:pPr>
    </w:p>
    <w:p w14:paraId="7072E271" w14:textId="77777777" w:rsidR="008A6FC2" w:rsidRDefault="007932C7">
      <w:pPr>
        <w:suppressAutoHyphens w:val="0"/>
        <w:spacing w:after="0" w:line="360" w:lineRule="auto"/>
        <w:ind w:right="360"/>
        <w:jc w:val="center"/>
        <w:rPr>
          <w:rFonts w:eastAsia="Calibri"/>
          <w:color w:val="000000"/>
          <w:sz w:val="24"/>
          <w:lang w:val="el-GR" w:eastAsia="el-GR"/>
        </w:rPr>
      </w:pPr>
      <w:r>
        <w:rPr>
          <w:rFonts w:eastAsia="Calibri" w:cs="Times New Roman"/>
          <w:sz w:val="24"/>
          <w:lang w:val="el-GR" w:eastAsia="en-US"/>
        </w:rPr>
        <w:t xml:space="preserve">      για την</w:t>
      </w:r>
      <w:r>
        <w:rPr>
          <w:rFonts w:eastAsia="Calibri" w:cs="Times New Roman"/>
          <w:color w:val="000000"/>
          <w:sz w:val="24"/>
          <w:lang w:val="el-GR" w:eastAsia="el-GR"/>
        </w:rPr>
        <w:t xml:space="preserve"> </w:t>
      </w:r>
      <w:r>
        <w:rPr>
          <w:rFonts w:eastAsia="Calibri"/>
          <w:color w:val="000000"/>
          <w:sz w:val="24"/>
          <w:lang w:val="el-GR" w:eastAsia="el-GR"/>
        </w:rPr>
        <w:t>ανάθεση της παροχής:</w:t>
      </w:r>
    </w:p>
    <w:p w14:paraId="0265F301" w14:textId="77777777" w:rsidR="008A6FC2" w:rsidRDefault="008A6FC2">
      <w:pPr>
        <w:suppressAutoHyphens w:val="0"/>
        <w:spacing w:after="0"/>
        <w:ind w:right="360"/>
        <w:jc w:val="center"/>
        <w:rPr>
          <w:rFonts w:eastAsia="Calibri"/>
          <w:color w:val="000000"/>
          <w:sz w:val="24"/>
          <w:lang w:val="el-GR" w:eastAsia="el-GR"/>
        </w:rPr>
      </w:pPr>
    </w:p>
    <w:p w14:paraId="1C281AD9" w14:textId="77777777" w:rsidR="008A6FC2" w:rsidRDefault="007932C7">
      <w:pPr>
        <w:tabs>
          <w:tab w:val="left" w:pos="993"/>
        </w:tabs>
        <w:spacing w:after="0" w:line="360" w:lineRule="auto"/>
        <w:ind w:right="-108"/>
        <w:contextualSpacing/>
        <w:jc w:val="center"/>
        <w:rPr>
          <w:b/>
          <w:sz w:val="24"/>
          <w:u w:val="single"/>
          <w:lang w:val="el-GR" w:eastAsia="el-GR"/>
        </w:rPr>
      </w:pPr>
      <w:r>
        <w:rPr>
          <w:b/>
          <w:sz w:val="24"/>
          <w:u w:val="single"/>
          <w:lang w:val="el-GR" w:eastAsia="el-GR"/>
        </w:rPr>
        <w:t>«ΥΠΗΡΕΣΙΕΣ ΜΙΣΘΩΣΗΣ ΑΣΘΕΝΟΦΟΡΟΥ</w:t>
      </w:r>
    </w:p>
    <w:p w14:paraId="499AB420" w14:textId="77777777" w:rsidR="008A6FC2" w:rsidRDefault="007932C7">
      <w:pPr>
        <w:tabs>
          <w:tab w:val="left" w:pos="993"/>
        </w:tabs>
        <w:spacing w:line="360" w:lineRule="auto"/>
        <w:ind w:right="-108"/>
        <w:contextualSpacing/>
        <w:jc w:val="center"/>
        <w:rPr>
          <w:b/>
          <w:sz w:val="24"/>
          <w:u w:val="single"/>
          <w:lang w:val="el-GR" w:eastAsia="el-GR"/>
        </w:rPr>
      </w:pPr>
      <w:r>
        <w:rPr>
          <w:b/>
          <w:sz w:val="24"/>
          <w:u w:val="single"/>
          <w:lang w:val="el-GR" w:eastAsia="el-GR"/>
        </w:rPr>
        <w:t>ΓΙΑ ΤΗΝ ΕΞΥΠΗΡΕΤΗΣΗ ΔΕΥΤΕΡΟΓΕΝΩΝ ΔΙΑΚΟΜΙΔΩΝ ΤΟΥ Γ.Ν. ΣΕΡΡΩΝ</w:t>
      </w:r>
      <w:r>
        <w:rPr>
          <w:rFonts w:cs="Cambria,Bold"/>
          <w:b/>
          <w:sz w:val="24"/>
          <w:u w:val="single"/>
          <w:lang w:val="el-GR" w:eastAsia="el-GR"/>
        </w:rPr>
        <w:t>»</w:t>
      </w:r>
      <w:r>
        <w:rPr>
          <w:rFonts w:eastAsia="Calibri"/>
          <w:b/>
          <w:sz w:val="24"/>
          <w:lang w:val="el-GR" w:eastAsia="zh-CN"/>
        </w:rPr>
        <w:t xml:space="preserve">  </w:t>
      </w:r>
    </w:p>
    <w:p w14:paraId="4EFD106F" w14:textId="77777777" w:rsidR="008A6FC2" w:rsidRDefault="007932C7">
      <w:pPr>
        <w:jc w:val="center"/>
        <w:rPr>
          <w:lang w:val="el-GR"/>
        </w:rPr>
      </w:pPr>
      <w:r>
        <w:rPr>
          <w:iCs/>
          <w:color w:val="000000"/>
          <w:kern w:val="2"/>
          <w:szCs w:val="22"/>
          <w:highlight w:val="white"/>
          <w:lang w:val="en-US" w:eastAsia="el-GR" w:bidi="hi-IN"/>
        </w:rPr>
        <w:t>CPV</w:t>
      </w:r>
      <w:r>
        <w:rPr>
          <w:iCs/>
          <w:color w:val="000000"/>
          <w:kern w:val="2"/>
          <w:szCs w:val="22"/>
          <w:highlight w:val="white"/>
          <w:lang w:val="el-GR" w:eastAsia="el-GR" w:bidi="hi-IN"/>
        </w:rPr>
        <w:t xml:space="preserve"> 85143000-3-Υπηρεσίες ασθενοφόρων</w:t>
      </w:r>
    </w:p>
    <w:p w14:paraId="5D6C3FE0" w14:textId="77777777" w:rsidR="008A6FC2" w:rsidRDefault="008A6FC2">
      <w:pPr>
        <w:tabs>
          <w:tab w:val="left" w:pos="993"/>
        </w:tabs>
        <w:suppressAutoHyphens w:val="0"/>
        <w:spacing w:after="0" w:line="276" w:lineRule="auto"/>
        <w:ind w:left="720" w:right="-108"/>
        <w:contextualSpacing/>
        <w:jc w:val="left"/>
        <w:rPr>
          <w:rFonts w:eastAsia="Calibri"/>
          <w:sz w:val="24"/>
          <w:u w:val="single"/>
          <w:lang w:val="el-GR" w:eastAsia="el-GR"/>
        </w:rPr>
      </w:pPr>
    </w:p>
    <w:p w14:paraId="1CDB4E24" w14:textId="77777777" w:rsidR="008A6FC2" w:rsidRDefault="008A6FC2">
      <w:pPr>
        <w:suppressAutoHyphens w:val="0"/>
        <w:spacing w:after="0" w:line="276" w:lineRule="auto"/>
        <w:jc w:val="left"/>
        <w:rPr>
          <w:rFonts w:eastAsia="Calibri" w:cs="Times New Roman"/>
          <w:color w:val="000000"/>
          <w:sz w:val="24"/>
          <w:szCs w:val="22"/>
          <w:lang w:val="el-GR" w:eastAsia="el-GR"/>
        </w:rPr>
      </w:pPr>
    </w:p>
    <w:p w14:paraId="245185C9" w14:textId="77777777" w:rsidR="008A6FC2" w:rsidRDefault="008A6FC2">
      <w:pPr>
        <w:suppressAutoHyphens w:val="0"/>
        <w:spacing w:after="0" w:line="276" w:lineRule="auto"/>
        <w:jc w:val="center"/>
        <w:rPr>
          <w:rFonts w:eastAsia="Calibri" w:cs="Times New Roman"/>
          <w:color w:val="000000"/>
          <w:sz w:val="24"/>
          <w:szCs w:val="22"/>
          <w:lang w:val="el-GR" w:eastAsia="el-GR"/>
        </w:rPr>
      </w:pPr>
    </w:p>
    <w:p w14:paraId="6686272A" w14:textId="77777777" w:rsidR="008A6FC2" w:rsidRDefault="007932C7">
      <w:pPr>
        <w:suppressAutoHyphens w:val="0"/>
        <w:spacing w:after="0"/>
        <w:jc w:val="left"/>
        <w:rPr>
          <w:rFonts w:eastAsia="Calibri" w:cs="Times New Roman"/>
          <w:b/>
          <w:color w:val="000000"/>
          <w:sz w:val="24"/>
          <w:szCs w:val="22"/>
          <w:lang w:val="el-GR" w:eastAsia="el-GR"/>
        </w:rPr>
      </w:pPr>
      <w:r>
        <w:rPr>
          <w:rFonts w:eastAsia="Calibri" w:cs="Times New Roman"/>
          <w:b/>
          <w:color w:val="000000"/>
          <w:sz w:val="24"/>
          <w:szCs w:val="22"/>
          <w:lang w:val="el-GR" w:eastAsia="el-GR"/>
        </w:rPr>
        <w:t xml:space="preserve">                  </w:t>
      </w:r>
    </w:p>
    <w:p w14:paraId="43996A79" w14:textId="77777777" w:rsidR="008A6FC2" w:rsidRDefault="008A6FC2">
      <w:pPr>
        <w:suppressAutoHyphens w:val="0"/>
        <w:spacing w:after="0"/>
        <w:jc w:val="left"/>
        <w:rPr>
          <w:rFonts w:eastAsia="Calibri" w:cs="Times New Roman"/>
          <w:b/>
          <w:color w:val="000000"/>
          <w:sz w:val="24"/>
          <w:szCs w:val="22"/>
          <w:lang w:val="el-GR" w:eastAsia="el-GR"/>
        </w:rPr>
      </w:pPr>
    </w:p>
    <w:p w14:paraId="6F96733B" w14:textId="77777777" w:rsidR="008A6FC2" w:rsidRDefault="007932C7">
      <w:pPr>
        <w:suppressAutoHyphens w:val="0"/>
        <w:spacing w:after="0"/>
        <w:jc w:val="left"/>
        <w:rPr>
          <w:szCs w:val="22"/>
          <w:lang w:val="el-GR" w:eastAsia="el-GR"/>
        </w:rPr>
      </w:pPr>
      <w:r>
        <w:rPr>
          <w:rFonts w:eastAsia="Calibri" w:cs="Times New Roman"/>
          <w:b/>
          <w:color w:val="000000"/>
          <w:sz w:val="24"/>
          <w:szCs w:val="22"/>
          <w:lang w:val="el-GR" w:eastAsia="el-GR"/>
        </w:rPr>
        <w:t xml:space="preserve">Συμβατικού Τιμήματος </w:t>
      </w:r>
      <w:r>
        <w:rPr>
          <w:rFonts w:eastAsia="Calibri" w:cs="Times New Roman"/>
          <w:b/>
          <w:sz w:val="24"/>
          <w:szCs w:val="22"/>
          <w:lang w:val="el-GR" w:eastAsia="en-US"/>
        </w:rPr>
        <w:t>……………………€</w:t>
      </w:r>
      <w:r>
        <w:rPr>
          <w:rFonts w:eastAsia="Calibri" w:cs="Times New Roman"/>
          <w:b/>
          <w:sz w:val="24"/>
          <w:szCs w:val="22"/>
          <w:lang w:val="el-GR" w:eastAsia="el-GR"/>
        </w:rPr>
        <w:t xml:space="preserve"> </w:t>
      </w:r>
      <w:r>
        <w:rPr>
          <w:rFonts w:eastAsia="Calibri" w:cs="Times New Roman"/>
          <w:color w:val="000000"/>
          <w:sz w:val="24"/>
          <w:szCs w:val="22"/>
          <w:lang w:val="el-GR" w:eastAsia="el-GR"/>
        </w:rPr>
        <w:t xml:space="preserve">συμπεριλαμβανομένου </w:t>
      </w:r>
      <w:r>
        <w:rPr>
          <w:rFonts w:eastAsia="Calibri" w:cs="Times New Roman"/>
          <w:sz w:val="24"/>
          <w:szCs w:val="22"/>
          <w:lang w:val="el-GR" w:eastAsia="el-GR"/>
        </w:rPr>
        <w:t>24%</w:t>
      </w:r>
      <w:r>
        <w:rPr>
          <w:rFonts w:eastAsia="Calibri" w:cs="Times New Roman"/>
          <w:color w:val="000000"/>
          <w:sz w:val="24"/>
          <w:szCs w:val="22"/>
          <w:lang w:val="el-GR" w:eastAsia="el-GR"/>
        </w:rPr>
        <w:t xml:space="preserve"> του Φ.Π.Α.</w:t>
      </w:r>
    </w:p>
    <w:p w14:paraId="79CF7F03" w14:textId="77777777" w:rsidR="008A6FC2" w:rsidRDefault="008A6FC2">
      <w:pPr>
        <w:spacing w:after="0"/>
        <w:rPr>
          <w:lang w:val="el-GR" w:eastAsia="zh-CN"/>
        </w:rPr>
      </w:pPr>
    </w:p>
    <w:p w14:paraId="28489B8A" w14:textId="77777777" w:rsidR="008A6FC2" w:rsidRDefault="008A6FC2">
      <w:pPr>
        <w:spacing w:after="0"/>
        <w:rPr>
          <w:lang w:val="el-GR" w:eastAsia="zh-CN"/>
        </w:rPr>
      </w:pPr>
    </w:p>
    <w:p w14:paraId="0483C3F2" w14:textId="77777777" w:rsidR="008A6FC2" w:rsidRDefault="008A6FC2">
      <w:pPr>
        <w:spacing w:after="0"/>
        <w:rPr>
          <w:lang w:val="el-GR" w:eastAsia="zh-CN"/>
        </w:rPr>
      </w:pPr>
    </w:p>
    <w:p w14:paraId="4E00C0FA" w14:textId="77777777" w:rsidR="008A6FC2" w:rsidRDefault="008A6FC2">
      <w:pPr>
        <w:spacing w:after="0"/>
        <w:rPr>
          <w:lang w:val="el-GR" w:eastAsia="zh-CN"/>
        </w:rPr>
      </w:pPr>
    </w:p>
    <w:p w14:paraId="0DF81B27" w14:textId="77777777" w:rsidR="008A6FC2" w:rsidRDefault="008A6FC2">
      <w:pPr>
        <w:suppressAutoHyphens w:val="0"/>
        <w:spacing w:after="0"/>
        <w:rPr>
          <w:szCs w:val="22"/>
          <w:lang w:val="el-GR" w:eastAsia="el-GR"/>
        </w:rPr>
      </w:pPr>
    </w:p>
    <w:p w14:paraId="023662F7" w14:textId="77777777" w:rsidR="008A6FC2" w:rsidRDefault="007932C7">
      <w:pPr>
        <w:spacing w:after="0"/>
        <w:jc w:val="left"/>
        <w:rPr>
          <w:szCs w:val="22"/>
          <w:lang w:val="el-GR" w:eastAsia="el-GR"/>
        </w:rPr>
      </w:pPr>
      <w:r w:rsidRPr="00FA56A3">
        <w:rPr>
          <w:lang w:val="el-GR"/>
        </w:rPr>
        <w:br w:type="page"/>
      </w:r>
    </w:p>
    <w:p w14:paraId="7B7F4F41" w14:textId="77777777" w:rsidR="008A6FC2" w:rsidRDefault="007932C7">
      <w:pPr>
        <w:suppressAutoHyphens w:val="0"/>
        <w:spacing w:after="0"/>
        <w:rPr>
          <w:szCs w:val="22"/>
          <w:lang w:val="el-GR" w:eastAsia="el-GR"/>
        </w:rPr>
      </w:pPr>
      <w:r>
        <w:rPr>
          <w:szCs w:val="22"/>
          <w:lang w:val="el-GR" w:eastAsia="el-GR"/>
        </w:rPr>
        <w:lastRenderedPageBreak/>
        <w:t>Οι παρακάτω συμβαλλόμενοι:</w:t>
      </w:r>
    </w:p>
    <w:p w14:paraId="5E10734A" w14:textId="77777777" w:rsidR="008A6FC2" w:rsidRDefault="008A6FC2">
      <w:pPr>
        <w:suppressAutoHyphens w:val="0"/>
        <w:spacing w:after="0"/>
        <w:jc w:val="left"/>
        <w:rPr>
          <w:b/>
          <w:szCs w:val="22"/>
          <w:lang w:val="el-GR" w:eastAsia="el-GR"/>
        </w:rPr>
      </w:pPr>
    </w:p>
    <w:p w14:paraId="40B03B39" w14:textId="55038BAE" w:rsidR="007932C7" w:rsidRPr="007932C7" w:rsidRDefault="007932C7" w:rsidP="007932C7">
      <w:pPr>
        <w:suppressAutoHyphens w:val="0"/>
        <w:spacing w:after="200"/>
        <w:jc w:val="center"/>
        <w:rPr>
          <w:b/>
          <w:szCs w:val="22"/>
          <w:lang w:val="en-US" w:eastAsia="el-GR"/>
        </w:rPr>
      </w:pPr>
      <w:r>
        <w:rPr>
          <w:b/>
          <w:szCs w:val="22"/>
          <w:lang w:val="el-GR" w:eastAsia="el-GR"/>
        </w:rPr>
        <w:t>Αφενός</w:t>
      </w:r>
    </w:p>
    <w:p w14:paraId="4048E06B" w14:textId="77777777" w:rsidR="007932C7" w:rsidRPr="007932C7" w:rsidRDefault="007932C7" w:rsidP="007932C7">
      <w:pPr>
        <w:suppressAutoHyphens w:val="0"/>
        <w:autoSpaceDE w:val="0"/>
        <w:autoSpaceDN w:val="0"/>
        <w:adjustRightInd w:val="0"/>
        <w:spacing w:after="0" w:line="276" w:lineRule="auto"/>
        <w:rPr>
          <w:color w:val="000000"/>
          <w:szCs w:val="22"/>
          <w:lang w:val="el-GR" w:eastAsia="el-GR"/>
        </w:rPr>
      </w:pPr>
      <w:r w:rsidRPr="007932C7">
        <w:rPr>
          <w:b/>
          <w:szCs w:val="22"/>
          <w:lang w:val="el-GR" w:eastAsia="el-GR"/>
        </w:rPr>
        <w:t>Το Γενικό Νοσοκομείο Σερρών</w:t>
      </w:r>
      <w:r w:rsidRPr="007932C7">
        <w:rPr>
          <w:szCs w:val="22"/>
          <w:lang w:val="el-GR" w:eastAsia="el-GR"/>
        </w:rPr>
        <w:t xml:space="preserve"> που εδρεύει στις Σέρρες, </w:t>
      </w:r>
      <w:r w:rsidRPr="007932C7">
        <w:rPr>
          <w:kern w:val="2"/>
          <w:szCs w:val="22"/>
          <w:lang w:val="el-GR" w:eastAsia="el-GR" w:bidi="he-IL"/>
        </w:rPr>
        <w:t>2</w:t>
      </w:r>
      <w:r w:rsidRPr="007932C7">
        <w:rPr>
          <w:kern w:val="2"/>
          <w:szCs w:val="22"/>
          <w:vertAlign w:val="superscript"/>
          <w:lang w:val="el-GR" w:eastAsia="el-GR" w:bidi="he-IL"/>
        </w:rPr>
        <w:t xml:space="preserve">ο </w:t>
      </w:r>
      <w:r w:rsidRPr="007932C7">
        <w:rPr>
          <w:kern w:val="2"/>
          <w:szCs w:val="22"/>
          <w:lang w:val="el-GR" w:eastAsia="el-GR" w:bidi="he-IL"/>
        </w:rPr>
        <w:t>χλμ. Ε.Ο Σερρών-Δράμας, Τ.Κ.</w:t>
      </w:r>
      <w:r w:rsidRPr="007932C7">
        <w:rPr>
          <w:szCs w:val="22"/>
          <w:lang w:val="el-GR" w:eastAsia="el-GR"/>
        </w:rPr>
        <w:t xml:space="preserve"> </w:t>
      </w:r>
      <w:r w:rsidRPr="007932C7">
        <w:rPr>
          <w:kern w:val="2"/>
          <w:szCs w:val="22"/>
          <w:lang w:val="el-GR" w:eastAsia="el-GR" w:bidi="he-IL"/>
        </w:rPr>
        <w:t xml:space="preserve">62100, τηλ. 23210 94700, </w:t>
      </w:r>
      <w:r w:rsidRPr="007932C7">
        <w:rPr>
          <w:color w:val="000000"/>
          <w:szCs w:val="22"/>
          <w:lang w:val="el-GR" w:eastAsia="el-GR"/>
        </w:rPr>
        <w:t>έχει Αριθμό Φορολογικού Μητρώου (ΑΦΜ) 999218370</w:t>
      </w:r>
      <w:r w:rsidRPr="007932C7">
        <w:rPr>
          <w:szCs w:val="22"/>
          <w:lang w:val="el-GR" w:eastAsia="el-GR"/>
        </w:rPr>
        <w:t xml:space="preserve"> και κωδικό ηλεκτρονικής τιμολόγησης 1015.E00263.0001 και εκπροσωπείται νόμιμα για την υπογραφή της παρούσας </w:t>
      </w:r>
      <w:r w:rsidRPr="007932C7">
        <w:rPr>
          <w:color w:val="000000"/>
          <w:szCs w:val="22"/>
          <w:lang w:val="el-GR" w:eastAsia="el-GR"/>
        </w:rPr>
        <w:t xml:space="preserve">από τον Διοικητή κ. Κοπατσάρη Χρήστο σύμφωνα με την υπ’αριθμ. Γ4β/Γ.Π.οικ. 36221 (ΦΕΚ 1046/18.08.2025/τ. ΥΟΔΔ) Απόφαση του Υπουργείου Υγείας διορισμού  του Διοικητή  Νοσοκομείου Σερρών και το οποίο στο εξής θα αναφέρεται στην παρούσα σύμβαση ως </w:t>
      </w:r>
      <w:r w:rsidRPr="007932C7">
        <w:rPr>
          <w:b/>
          <w:color w:val="000000"/>
          <w:szCs w:val="22"/>
          <w:lang w:val="el-GR" w:eastAsia="el-GR"/>
        </w:rPr>
        <w:t>«Αναθέτουσα Αρχή»</w:t>
      </w:r>
    </w:p>
    <w:p w14:paraId="0AFFA446" w14:textId="77777777" w:rsidR="007932C7" w:rsidRPr="007932C7" w:rsidRDefault="007932C7">
      <w:pPr>
        <w:suppressAutoHyphens w:val="0"/>
        <w:spacing w:after="0" w:line="276" w:lineRule="auto"/>
        <w:rPr>
          <w:rFonts w:asciiTheme="minorBidi" w:hAnsiTheme="minorBidi" w:cstheme="minorBidi"/>
          <w:lang w:val="el-GR"/>
        </w:rPr>
      </w:pPr>
    </w:p>
    <w:p w14:paraId="2053B543" w14:textId="77777777" w:rsidR="007932C7" w:rsidRPr="007932C7" w:rsidRDefault="007932C7">
      <w:pPr>
        <w:suppressAutoHyphens w:val="0"/>
        <w:spacing w:after="0" w:line="276" w:lineRule="auto"/>
        <w:rPr>
          <w:rFonts w:asciiTheme="minorBidi" w:eastAsia="Calibri" w:hAnsiTheme="minorBidi" w:cstheme="minorBidi"/>
          <w:color w:val="FF0000"/>
          <w:szCs w:val="22"/>
          <w:lang w:val="el-GR" w:eastAsia="el-GR"/>
        </w:rPr>
      </w:pPr>
    </w:p>
    <w:p w14:paraId="667374B2" w14:textId="77777777" w:rsidR="008A6FC2" w:rsidRDefault="008A6FC2">
      <w:pPr>
        <w:suppressAutoHyphens w:val="0"/>
        <w:spacing w:after="0"/>
        <w:jc w:val="left"/>
        <w:rPr>
          <w:b/>
          <w:bCs/>
          <w:color w:val="000000"/>
          <w:szCs w:val="22"/>
          <w:lang w:val="el-GR" w:eastAsia="el-GR"/>
        </w:rPr>
      </w:pPr>
    </w:p>
    <w:p w14:paraId="7650C1F4" w14:textId="77777777" w:rsidR="008A6FC2" w:rsidRDefault="007932C7">
      <w:pPr>
        <w:suppressAutoHyphens w:val="0"/>
        <w:spacing w:after="200"/>
        <w:jc w:val="center"/>
        <w:rPr>
          <w:b/>
          <w:bCs/>
          <w:color w:val="000000"/>
          <w:szCs w:val="22"/>
          <w:lang w:val="el-GR" w:eastAsia="el-GR"/>
        </w:rPr>
      </w:pPr>
      <w:r>
        <w:rPr>
          <w:b/>
          <w:bCs/>
          <w:color w:val="000000"/>
          <w:szCs w:val="22"/>
          <w:lang w:val="el-GR" w:eastAsia="el-GR"/>
        </w:rPr>
        <w:t>και αφετέρου</w:t>
      </w:r>
    </w:p>
    <w:p w14:paraId="132DA00F" w14:textId="77777777" w:rsidR="008A6FC2" w:rsidRDefault="007932C7">
      <w:pPr>
        <w:suppressAutoHyphens w:val="0"/>
        <w:spacing w:after="0" w:line="276" w:lineRule="auto"/>
        <w:rPr>
          <w:szCs w:val="22"/>
          <w:lang w:val="el-GR" w:eastAsia="el-GR"/>
        </w:rPr>
      </w:pPr>
      <w:r>
        <w:rPr>
          <w:szCs w:val="22"/>
          <w:lang w:val="el-GR" w:eastAsia="el-GR"/>
        </w:rPr>
        <w:t xml:space="preserve">Ο/η ……. (σε περίπτωση φυσικού προσώπου/ ατομικής επιχείρησης) ή το νομικό πρόσωπο...........με την επωνυμία ………….και τον διακριτικό τίτλο «..........................», που εδρεύει ...................................... (. ΑΦΜ:....................., ΔΟΥ: ................., Τ.Κ. ...................., νομίμως εκπροσωπούμενο </w:t>
      </w:r>
      <w:r>
        <w:rPr>
          <w:i/>
          <w:szCs w:val="22"/>
          <w:lang w:val="el-GR" w:eastAsia="el-GR"/>
        </w:rPr>
        <w:t>(μόνο για νομικά πρόσωπα)</w:t>
      </w:r>
      <w:r>
        <w:rPr>
          <w:szCs w:val="22"/>
          <w:lang w:val="el-GR" w:eastAsia="el-GR"/>
        </w:rPr>
        <w:t xml:space="preserve"> από τον ......................................... (στο εξής ο «</w:t>
      </w:r>
      <w:r>
        <w:rPr>
          <w:b/>
          <w:bCs/>
          <w:szCs w:val="22"/>
          <w:lang w:val="el-GR" w:eastAsia="el-GR"/>
        </w:rPr>
        <w:t>Ανάδοχος</w:t>
      </w:r>
      <w:r>
        <w:rPr>
          <w:szCs w:val="22"/>
          <w:lang w:val="el-GR" w:eastAsia="el-GR"/>
        </w:rPr>
        <w:t xml:space="preserve">»)  </w:t>
      </w:r>
    </w:p>
    <w:p w14:paraId="58622103" w14:textId="77777777" w:rsidR="008A6FC2" w:rsidRDefault="008A6FC2">
      <w:pPr>
        <w:suppressAutoHyphens w:val="0"/>
        <w:spacing w:after="0"/>
        <w:rPr>
          <w:szCs w:val="22"/>
          <w:lang w:val="el-GR" w:eastAsia="el-GR"/>
        </w:rPr>
      </w:pPr>
    </w:p>
    <w:p w14:paraId="47994775" w14:textId="77777777" w:rsidR="008A6FC2" w:rsidRDefault="008A6FC2">
      <w:pPr>
        <w:suppressAutoHyphens w:val="0"/>
        <w:spacing w:after="200"/>
        <w:rPr>
          <w:rFonts w:eastAsia="Calibri"/>
          <w:szCs w:val="22"/>
          <w:lang w:val="el-GR" w:eastAsia="en-US"/>
        </w:rPr>
      </w:pPr>
    </w:p>
    <w:p w14:paraId="5E572566" w14:textId="77777777" w:rsidR="008A6FC2" w:rsidRDefault="007932C7">
      <w:pPr>
        <w:suppressAutoHyphens w:val="0"/>
        <w:spacing w:after="200"/>
      </w:pPr>
      <w:r>
        <w:rPr>
          <w:rFonts w:eastAsia="Calibri"/>
          <w:szCs w:val="22"/>
          <w:lang w:val="el-GR" w:eastAsia="en-US"/>
        </w:rPr>
        <w:t>Έχοντας υπόψη:</w:t>
      </w:r>
    </w:p>
    <w:p w14:paraId="5042A859" w14:textId="77777777" w:rsidR="008A6FC2" w:rsidRPr="00FA56A3" w:rsidRDefault="007932C7">
      <w:pPr>
        <w:pStyle w:val="aff0"/>
        <w:numPr>
          <w:ilvl w:val="0"/>
          <w:numId w:val="14"/>
        </w:numPr>
        <w:spacing w:after="200" w:line="276" w:lineRule="auto"/>
        <w:ind w:left="426" w:hanging="426"/>
        <w:rPr>
          <w:rFonts w:ascii="Calibri" w:hAnsi="Calibri"/>
          <w:lang w:val="el-GR"/>
        </w:rPr>
      </w:pPr>
      <w:r>
        <w:rPr>
          <w:rFonts w:ascii="Calibri" w:eastAsia="Calibri" w:hAnsi="Calibri" w:cstheme="minorBidi"/>
          <w:sz w:val="22"/>
          <w:szCs w:val="22"/>
          <w:lang w:val="el-GR" w:eastAsia="en-US"/>
        </w:rPr>
        <w:t xml:space="preserve">την υπ΄ αριθμ ..... διακήρυξη (ΑΔΑΜ…) </w:t>
      </w:r>
      <w:r>
        <w:rPr>
          <w:rFonts w:ascii="Calibri" w:hAnsi="Calibri" w:cstheme="minorBidi"/>
          <w:sz w:val="22"/>
          <w:szCs w:val="22"/>
          <w:lang w:val="el-GR"/>
        </w:rPr>
        <w:t xml:space="preserve">και τα λοιπά έγγραφα της σύμβασης που συνέταξε η </w:t>
      </w:r>
      <w:r>
        <w:rPr>
          <w:rFonts w:ascii="Calibri" w:eastAsia="Calibri" w:hAnsi="Calibri" w:cstheme="minorBidi"/>
          <w:sz w:val="22"/>
          <w:szCs w:val="22"/>
          <w:lang w:val="el-GR" w:eastAsia="en-US"/>
        </w:rPr>
        <w:t>Αναθέτουσα Αρχή για την παρούσα σύμβαση παροχής υπηρεσιών.</w:t>
      </w:r>
    </w:p>
    <w:p w14:paraId="2841468F" w14:textId="77777777" w:rsidR="008A6FC2" w:rsidRDefault="008A6FC2">
      <w:pPr>
        <w:pStyle w:val="aff0"/>
        <w:spacing w:after="200" w:line="276" w:lineRule="auto"/>
        <w:ind w:left="426" w:hanging="426"/>
        <w:rPr>
          <w:rFonts w:ascii="Calibri" w:eastAsia="Calibri" w:hAnsi="Calibri" w:cstheme="minorBidi"/>
          <w:sz w:val="22"/>
          <w:szCs w:val="22"/>
          <w:lang w:val="el-GR" w:eastAsia="en-US"/>
        </w:rPr>
      </w:pPr>
    </w:p>
    <w:p w14:paraId="6B3CA8D3" w14:textId="77777777" w:rsidR="008A6FC2" w:rsidRPr="00FA56A3" w:rsidRDefault="007932C7">
      <w:pPr>
        <w:pStyle w:val="aff0"/>
        <w:numPr>
          <w:ilvl w:val="0"/>
          <w:numId w:val="14"/>
        </w:numPr>
        <w:spacing w:after="200" w:line="276" w:lineRule="auto"/>
        <w:ind w:left="426" w:hanging="426"/>
        <w:rPr>
          <w:rFonts w:ascii="Calibri" w:hAnsi="Calibri"/>
          <w:lang w:val="el-GR"/>
        </w:rPr>
      </w:pPr>
      <w:r>
        <w:rPr>
          <w:rFonts w:ascii="Calibri" w:eastAsia="Calibri" w:hAnsi="Calibri" w:cstheme="minorBidi"/>
          <w:sz w:val="22"/>
          <w:szCs w:val="22"/>
          <w:lang w:val="el-GR" w:eastAsia="en-US"/>
        </w:rPr>
        <w:t>Την υπ΄ αριθμ … απόφαση της Αναθέτουσας Αρχής, με την οποία κατακυρώθηκε το αποτέλεσμα της διαδικασίας (ΑΔΑΜ…), στο πλαίσιο της ανωτέρω διακήρυξης, στον Ανάδοχο, καθώς και την αριθμ. πρωτ. …………… ειδική πρόσκληση της Αναθέτουσας Αρχής προς τον Ανάδοχο για την υπογραφή του παρόντος, η οποία κοινοποιήθηκε σε αυτόν την…...</w:t>
      </w:r>
    </w:p>
    <w:p w14:paraId="11258E6E" w14:textId="77777777" w:rsidR="008A6FC2" w:rsidRDefault="008A6FC2">
      <w:pPr>
        <w:pStyle w:val="aff0"/>
        <w:spacing w:after="200" w:line="276" w:lineRule="auto"/>
        <w:ind w:left="426" w:hanging="426"/>
        <w:rPr>
          <w:rFonts w:ascii="Calibri" w:eastAsia="Calibri" w:hAnsi="Calibri" w:cstheme="minorBidi"/>
          <w:sz w:val="22"/>
          <w:szCs w:val="22"/>
          <w:lang w:val="el-GR" w:eastAsia="en-US"/>
        </w:rPr>
      </w:pPr>
    </w:p>
    <w:p w14:paraId="68D5DB77" w14:textId="77777777" w:rsidR="008A6FC2" w:rsidRDefault="007932C7">
      <w:pPr>
        <w:pStyle w:val="aff0"/>
        <w:numPr>
          <w:ilvl w:val="0"/>
          <w:numId w:val="14"/>
        </w:numPr>
        <w:spacing w:after="200" w:line="276" w:lineRule="auto"/>
        <w:ind w:left="426" w:hanging="426"/>
        <w:rPr>
          <w:rFonts w:ascii="Calibri" w:hAnsi="Calibri"/>
        </w:rPr>
      </w:pPr>
      <w:r>
        <w:rPr>
          <w:rFonts w:ascii="Calibri" w:eastAsia="Calibri" w:hAnsi="Calibri" w:cstheme="minorBidi"/>
          <w:sz w:val="22"/>
          <w:szCs w:val="22"/>
          <w:lang w:val="el-GR" w:eastAsia="en-US"/>
        </w:rPr>
        <w:t xml:space="preserve">Ότι </w:t>
      </w:r>
      <w:r>
        <w:rPr>
          <w:rFonts w:ascii="Calibri" w:hAnsi="Calibri" w:cstheme="minorBidi"/>
          <w:sz w:val="22"/>
          <w:szCs w:val="22"/>
          <w:lang w:val="el-GR"/>
        </w:rPr>
        <w:t>αναπόσπαστο τμήμα της παρούσας αποτελούν, σύμφωνα με το άρθρο 2 παρ.1 περιπτ. 42 του ν.4412/2016:</w:t>
      </w:r>
    </w:p>
    <w:p w14:paraId="6F514556" w14:textId="77777777" w:rsidR="008A6FC2" w:rsidRPr="00FA56A3" w:rsidRDefault="007932C7">
      <w:pPr>
        <w:pStyle w:val="aff0"/>
        <w:spacing w:after="200" w:line="276" w:lineRule="auto"/>
        <w:ind w:left="426" w:hanging="426"/>
        <w:rPr>
          <w:rFonts w:ascii="Calibri" w:hAnsi="Calibri"/>
          <w:lang w:val="el-GR"/>
        </w:rPr>
      </w:pPr>
      <w:r>
        <w:rPr>
          <w:rFonts w:ascii="Calibri" w:hAnsi="Calibri" w:cstheme="minorBidi"/>
          <w:sz w:val="22"/>
          <w:szCs w:val="22"/>
          <w:lang w:val="el-GR"/>
        </w:rPr>
        <w:t>-η υπ’ αριθ. ............ διακήρυξη, με τα Παραρτήματα της</w:t>
      </w:r>
    </w:p>
    <w:p w14:paraId="1BDDDDAB" w14:textId="77777777" w:rsidR="008A6FC2" w:rsidRPr="00FA56A3" w:rsidRDefault="007932C7">
      <w:pPr>
        <w:pStyle w:val="aff0"/>
        <w:spacing w:after="200" w:line="276" w:lineRule="auto"/>
        <w:ind w:left="426" w:hanging="426"/>
        <w:rPr>
          <w:rFonts w:ascii="Calibri" w:hAnsi="Calibri"/>
          <w:lang w:val="el-GR"/>
        </w:rPr>
      </w:pPr>
      <w:r>
        <w:rPr>
          <w:rFonts w:ascii="Calibri" w:hAnsi="Calibri" w:cstheme="minorBidi"/>
          <w:sz w:val="22"/>
          <w:szCs w:val="22"/>
          <w:lang w:val="el-GR"/>
        </w:rPr>
        <w:t xml:space="preserve">-........ </w:t>
      </w:r>
      <w:r>
        <w:rPr>
          <w:rFonts w:ascii="Calibri" w:hAnsi="Calibri" w:cstheme="minorBidi"/>
          <w:i/>
          <w:sz w:val="22"/>
          <w:szCs w:val="22"/>
          <w:lang w:val="el-GR"/>
        </w:rPr>
        <w:t>(Συμπληρώνονται από την Αναθέτουσα Αρχή και τα λοιπά σχετικά έγγραφα της σύμβασης)</w:t>
      </w:r>
      <w:r>
        <w:rPr>
          <w:rFonts w:ascii="Calibri" w:hAnsi="Calibri" w:cstheme="minorBidi"/>
          <w:sz w:val="22"/>
          <w:szCs w:val="22"/>
          <w:lang w:val="el-GR"/>
        </w:rPr>
        <w:t xml:space="preserve"> (στο εξής «τα Έγγραφα της Σύμβασης» -η προσφορά του Αναδόχου.</w:t>
      </w:r>
    </w:p>
    <w:p w14:paraId="298DB27A" w14:textId="77777777" w:rsidR="008A6FC2" w:rsidRDefault="008A6FC2">
      <w:pPr>
        <w:pStyle w:val="aff0"/>
        <w:spacing w:after="200" w:line="276" w:lineRule="auto"/>
        <w:ind w:left="426" w:hanging="426"/>
        <w:rPr>
          <w:rFonts w:ascii="Calibri" w:hAnsi="Calibri" w:cstheme="minorBidi"/>
          <w:sz w:val="22"/>
          <w:szCs w:val="22"/>
          <w:lang w:val="el-GR"/>
        </w:rPr>
      </w:pPr>
    </w:p>
    <w:p w14:paraId="3C04C57E" w14:textId="77777777" w:rsidR="008A6FC2" w:rsidRPr="00FA56A3" w:rsidRDefault="007932C7">
      <w:pPr>
        <w:pStyle w:val="aff0"/>
        <w:numPr>
          <w:ilvl w:val="0"/>
          <w:numId w:val="14"/>
        </w:numPr>
        <w:spacing w:after="200" w:line="276" w:lineRule="auto"/>
        <w:ind w:left="426" w:hanging="426"/>
        <w:rPr>
          <w:rFonts w:ascii="Calibri" w:hAnsi="Calibri"/>
          <w:lang w:val="el-GR"/>
        </w:rPr>
      </w:pPr>
      <w:r>
        <w:rPr>
          <w:rFonts w:ascii="Calibri" w:eastAsia="Calibri" w:hAnsi="Calibri" w:cstheme="minorBidi"/>
          <w:sz w:val="22"/>
          <w:szCs w:val="22"/>
          <w:lang w:val="el-GR" w:eastAsia="en-US"/>
        </w:rPr>
        <w:t xml:space="preserve">Ότι ο </w:t>
      </w:r>
      <w:r>
        <w:rPr>
          <w:rFonts w:ascii="Calibri" w:hAnsi="Calibri" w:cstheme="minorBidi"/>
          <w:sz w:val="22"/>
          <w:szCs w:val="22"/>
          <w:lang w:val="el-GR"/>
        </w:rPr>
        <w:t>Ανάδοχος κατέθεσε την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14:paraId="1E193E14" w14:textId="77777777" w:rsidR="008A6FC2" w:rsidRDefault="008A6FC2">
      <w:pPr>
        <w:pStyle w:val="aff0"/>
        <w:spacing w:after="200" w:line="276" w:lineRule="auto"/>
        <w:ind w:left="426"/>
        <w:rPr>
          <w:rFonts w:ascii="Calibri" w:hAnsi="Calibri" w:cstheme="minorBidi"/>
          <w:sz w:val="22"/>
          <w:szCs w:val="22"/>
          <w:lang w:val="el-GR"/>
        </w:rPr>
      </w:pPr>
    </w:p>
    <w:p w14:paraId="496F4DCC" w14:textId="77777777" w:rsidR="008A6FC2" w:rsidRDefault="008A6FC2">
      <w:pPr>
        <w:pStyle w:val="aff0"/>
        <w:spacing w:after="200" w:line="276" w:lineRule="auto"/>
        <w:ind w:left="426"/>
        <w:rPr>
          <w:rFonts w:ascii="Calibri" w:eastAsia="Calibri" w:hAnsi="Calibri" w:cstheme="minorBidi"/>
          <w:sz w:val="22"/>
          <w:szCs w:val="22"/>
          <w:lang w:val="el-GR" w:eastAsia="en-US"/>
        </w:rPr>
      </w:pPr>
    </w:p>
    <w:p w14:paraId="4E085E5B" w14:textId="77777777" w:rsidR="008A6FC2" w:rsidRPr="00FA56A3" w:rsidRDefault="007932C7">
      <w:pPr>
        <w:suppressAutoHyphens w:val="0"/>
        <w:spacing w:after="200"/>
        <w:rPr>
          <w:lang w:val="el-GR"/>
        </w:rPr>
      </w:pPr>
      <w:r>
        <w:rPr>
          <w:rFonts w:eastAsia="Calibri"/>
          <w:szCs w:val="22"/>
          <w:lang w:val="el-GR" w:eastAsia="en-US"/>
        </w:rPr>
        <w:t>Συμφώνησαν και έκαναν αμοιβαία αποδεκτά τα ακόλουθα :</w:t>
      </w:r>
    </w:p>
    <w:p w14:paraId="32189B55" w14:textId="77777777" w:rsidR="008A6FC2" w:rsidRDefault="008A6FC2">
      <w:pPr>
        <w:suppressAutoHyphens w:val="0"/>
        <w:spacing w:after="200"/>
        <w:rPr>
          <w:rFonts w:eastAsia="Calibri"/>
          <w:szCs w:val="22"/>
          <w:lang w:val="el-GR" w:eastAsia="en-US"/>
        </w:rPr>
      </w:pPr>
    </w:p>
    <w:p w14:paraId="750BD049" w14:textId="77777777" w:rsidR="008A6FC2" w:rsidRDefault="008A6FC2">
      <w:pPr>
        <w:suppressAutoHyphens w:val="0"/>
        <w:spacing w:after="0"/>
        <w:jc w:val="left"/>
        <w:rPr>
          <w:szCs w:val="22"/>
          <w:lang w:val="el-GR" w:eastAsia="el-GR"/>
        </w:rPr>
      </w:pPr>
    </w:p>
    <w:p w14:paraId="61427A80" w14:textId="77777777" w:rsidR="008A6FC2" w:rsidRDefault="008A6FC2">
      <w:pPr>
        <w:suppressAutoHyphens w:val="0"/>
        <w:spacing w:after="0"/>
        <w:jc w:val="left"/>
        <w:rPr>
          <w:szCs w:val="22"/>
          <w:lang w:val="el-GR" w:eastAsia="el-GR"/>
        </w:rPr>
      </w:pPr>
    </w:p>
    <w:p w14:paraId="4E62759D" w14:textId="77777777" w:rsidR="008A6FC2" w:rsidRDefault="008A6FC2">
      <w:pPr>
        <w:suppressAutoHyphens w:val="0"/>
        <w:spacing w:after="0"/>
        <w:jc w:val="left"/>
        <w:rPr>
          <w:szCs w:val="22"/>
          <w:lang w:val="el-GR" w:eastAsia="el-GR"/>
        </w:rPr>
      </w:pPr>
    </w:p>
    <w:p w14:paraId="3246DE34" w14:textId="77777777" w:rsidR="008A6FC2" w:rsidRDefault="007932C7">
      <w:pPr>
        <w:suppressAutoHyphens w:val="0"/>
        <w:spacing w:after="0"/>
        <w:jc w:val="center"/>
        <w:rPr>
          <w:b/>
          <w:bCs/>
          <w:szCs w:val="22"/>
          <w:lang w:val="el-GR" w:eastAsia="el-GR"/>
        </w:rPr>
      </w:pPr>
      <w:r>
        <w:rPr>
          <w:b/>
          <w:bCs/>
          <w:szCs w:val="22"/>
          <w:lang w:val="el-GR" w:eastAsia="el-GR"/>
        </w:rPr>
        <w:lastRenderedPageBreak/>
        <w:t>Άρθρο 1</w:t>
      </w:r>
    </w:p>
    <w:p w14:paraId="63C74662" w14:textId="77777777" w:rsidR="008A6FC2" w:rsidRDefault="007932C7">
      <w:pPr>
        <w:suppressAutoHyphens w:val="0"/>
        <w:spacing w:after="0"/>
        <w:jc w:val="center"/>
        <w:rPr>
          <w:b/>
          <w:bCs/>
          <w:szCs w:val="22"/>
          <w:lang w:val="el-GR" w:eastAsia="el-GR"/>
        </w:rPr>
      </w:pPr>
      <w:r>
        <w:rPr>
          <w:b/>
          <w:bCs/>
          <w:szCs w:val="22"/>
          <w:lang w:val="el-GR" w:eastAsia="el-GR"/>
        </w:rPr>
        <w:t>Αντικείμενο</w:t>
      </w:r>
    </w:p>
    <w:p w14:paraId="6EE4011B" w14:textId="77777777" w:rsidR="008A6FC2" w:rsidRDefault="008A6FC2">
      <w:pPr>
        <w:suppressAutoHyphens w:val="0"/>
        <w:spacing w:after="0"/>
        <w:jc w:val="center"/>
        <w:rPr>
          <w:szCs w:val="22"/>
          <w:lang w:val="el-GR" w:eastAsia="el-GR"/>
        </w:rPr>
      </w:pPr>
    </w:p>
    <w:p w14:paraId="3C0B4B0A" w14:textId="77777777" w:rsidR="008A6FC2" w:rsidRDefault="007932C7">
      <w:pPr>
        <w:suppressAutoHyphens w:val="0"/>
        <w:spacing w:line="276" w:lineRule="auto"/>
        <w:rPr>
          <w:b/>
          <w:lang w:val="el-GR" w:eastAsia="el-GR"/>
        </w:rPr>
      </w:pPr>
      <w:r>
        <w:rPr>
          <w:szCs w:val="22"/>
          <w:lang w:val="el-GR" w:eastAsia="el-GR"/>
        </w:rPr>
        <w:t xml:space="preserve">Αντικείμενο της παρούσας σύμβασης είναι η </w:t>
      </w:r>
      <w:r>
        <w:rPr>
          <w:lang w:val="el-GR" w:eastAsia="el-GR"/>
        </w:rPr>
        <w:t xml:space="preserve">παροχή υπηρεσιών </w:t>
      </w:r>
      <w:r>
        <w:rPr>
          <w:b/>
          <w:lang w:val="el-GR" w:eastAsia="el-GR"/>
        </w:rPr>
        <w:t xml:space="preserve">«μίσθωσης ασθενοφόρου για την εξυπηρέτηση δευτερογενών διακομιδών του Γ.Ν. Σερρών» </w:t>
      </w:r>
      <w:r>
        <w:rPr>
          <w:szCs w:val="22"/>
          <w:lang w:val="el-GR" w:eastAsia="el-GR"/>
        </w:rPr>
        <w:t>σύμφωνα με τους όρους και τις προδιαγραφές του άρθρου 1.3 της Διακήρυξης και των ΠΑΡΑΡΤΗΜΑΤΩΝ αυτής.</w:t>
      </w:r>
    </w:p>
    <w:p w14:paraId="184A9D92" w14:textId="77777777" w:rsidR="008A6FC2" w:rsidRDefault="007932C7">
      <w:pPr>
        <w:spacing w:after="0" w:line="276" w:lineRule="auto"/>
        <w:ind w:right="-1"/>
        <w:rPr>
          <w:color w:val="000000"/>
          <w:lang w:val="el-GR" w:eastAsia="el-GR"/>
        </w:rPr>
      </w:pPr>
      <w:r>
        <w:rPr>
          <w:color w:val="000000"/>
          <w:lang w:val="el-GR" w:eastAsia="el-GR"/>
        </w:rPr>
        <w:t>Η</w:t>
      </w:r>
      <w:r>
        <w:rPr>
          <w:lang w:val="el-GR" w:eastAsia="el-GR"/>
        </w:rPr>
        <w:t xml:space="preserve"> παροχή υπηρεσιών</w:t>
      </w:r>
      <w:r>
        <w:rPr>
          <w:color w:val="000000"/>
          <w:lang w:val="el-GR" w:eastAsia="el-GR"/>
        </w:rPr>
        <w:t xml:space="preserve"> θα πραγματοποιηθεί σύμφωνα </w:t>
      </w:r>
      <w:r>
        <w:rPr>
          <w:szCs w:val="22"/>
          <w:lang w:val="el-GR" w:eastAsia="el-GR"/>
        </w:rPr>
        <w:t>με τους όρους που περιέχονται στα έγγραφα της σύμβασης,</w:t>
      </w:r>
      <w:r>
        <w:rPr>
          <w:color w:val="000000"/>
          <w:lang w:val="el-GR" w:eastAsia="el-GR"/>
        </w:rPr>
        <w:t xml:space="preserve"> την προσφορά του Αναδόχου και </w:t>
      </w:r>
      <w:r>
        <w:rPr>
          <w:lang w:val="el-GR" w:eastAsia="el-GR"/>
        </w:rPr>
        <w:t xml:space="preserve">την υπ’αριθμ. …………………….. (Θέμα ………) Απόφαση κατακύρωσης </w:t>
      </w:r>
      <w:r>
        <w:rPr>
          <w:color w:val="000000"/>
          <w:lang w:val="el-GR" w:eastAsia="el-GR"/>
        </w:rPr>
        <w:t>της Αναθέτουσας Αρχής, με την οποία κατακυρώθηκε το αποτέλεσμα του διαγωνισμού ως εξής:</w:t>
      </w:r>
    </w:p>
    <w:p w14:paraId="018BA2D7" w14:textId="77777777" w:rsidR="008A6FC2" w:rsidRDefault="008A6FC2">
      <w:pPr>
        <w:suppressAutoHyphens w:val="0"/>
        <w:spacing w:after="0"/>
        <w:rPr>
          <w:i/>
          <w:color w:val="0070C0"/>
          <w:szCs w:val="22"/>
          <w:lang w:val="el-GR" w:eastAsia="el-GR"/>
        </w:rPr>
      </w:pPr>
    </w:p>
    <w:tbl>
      <w:tblPr>
        <w:tblW w:w="10031" w:type="dxa"/>
        <w:tblLayout w:type="fixed"/>
        <w:tblLook w:val="0000" w:firstRow="0" w:lastRow="0" w:firstColumn="0" w:lastColumn="0" w:noHBand="0" w:noVBand="0"/>
      </w:tblPr>
      <w:tblGrid>
        <w:gridCol w:w="3397"/>
        <w:gridCol w:w="2199"/>
        <w:gridCol w:w="1633"/>
        <w:gridCol w:w="2802"/>
      </w:tblGrid>
      <w:tr w:rsidR="008A6FC2" w:rsidRPr="00FA56A3" w14:paraId="5EECB90A" w14:textId="77777777">
        <w:trPr>
          <w:trHeight w:val="1311"/>
        </w:trPr>
        <w:tc>
          <w:tcPr>
            <w:tcW w:w="10031"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64F2B971" w14:textId="77777777" w:rsidR="008A6FC2" w:rsidRDefault="007932C7">
            <w:pPr>
              <w:spacing w:after="0" w:line="360" w:lineRule="auto"/>
              <w:jc w:val="center"/>
              <w:rPr>
                <w:rFonts w:eastAsia="Calibri"/>
                <w:b/>
                <w:sz w:val="24"/>
                <w:u w:val="single"/>
                <w:lang w:val="el-GR" w:eastAsia="el-GR"/>
              </w:rPr>
            </w:pPr>
            <w:r>
              <w:rPr>
                <w:rFonts w:eastAsia="Calibri"/>
                <w:b/>
                <w:szCs w:val="22"/>
                <w:lang w:val="el-GR" w:eastAsia="el-GR"/>
              </w:rPr>
              <w:t>«</w:t>
            </w:r>
            <w:r>
              <w:rPr>
                <w:rFonts w:eastAsia="Calibri"/>
                <w:b/>
                <w:sz w:val="24"/>
                <w:u w:val="single"/>
                <w:lang w:val="el-GR" w:eastAsia="el-GR"/>
              </w:rPr>
              <w:t>Υπηρεσίες μίσθωσης ασθενοφόρου</w:t>
            </w:r>
          </w:p>
          <w:p w14:paraId="4EC10BC1" w14:textId="77777777" w:rsidR="008A6FC2" w:rsidRDefault="007932C7">
            <w:pPr>
              <w:spacing w:after="0"/>
              <w:jc w:val="center"/>
              <w:rPr>
                <w:rFonts w:eastAsia="Calibri"/>
                <w:b/>
                <w:szCs w:val="22"/>
                <w:u w:val="single"/>
                <w:lang w:val="el-GR" w:eastAsia="el-GR"/>
              </w:rPr>
            </w:pPr>
            <w:r>
              <w:rPr>
                <w:rFonts w:eastAsia="Calibri"/>
                <w:b/>
                <w:sz w:val="24"/>
                <w:u w:val="single"/>
                <w:lang w:val="el-GR" w:eastAsia="el-GR"/>
              </w:rPr>
              <w:t>για την εξυπηρέτηση δευτερογενών διακομιδών του Γ.Ν. Σερρών</w:t>
            </w:r>
            <w:r>
              <w:rPr>
                <w:rFonts w:eastAsia="Calibri"/>
                <w:b/>
                <w:szCs w:val="22"/>
                <w:lang w:val="el-GR" w:eastAsia="el-GR"/>
              </w:rPr>
              <w:t>»</w:t>
            </w:r>
          </w:p>
        </w:tc>
      </w:tr>
      <w:tr w:rsidR="008A6FC2" w14:paraId="4A4787C4" w14:textId="77777777">
        <w:trPr>
          <w:trHeight w:val="979"/>
        </w:trPr>
        <w:tc>
          <w:tcPr>
            <w:tcW w:w="3397" w:type="dxa"/>
            <w:tcBorders>
              <w:top w:val="single" w:sz="4" w:space="0" w:color="000000"/>
              <w:left w:val="single" w:sz="4" w:space="0" w:color="000000"/>
              <w:bottom w:val="single" w:sz="4" w:space="0" w:color="000000"/>
              <w:right w:val="single" w:sz="4" w:space="0" w:color="000000"/>
            </w:tcBorders>
            <w:shd w:val="clear" w:color="auto" w:fill="FDF8F5"/>
            <w:vAlign w:val="center"/>
          </w:tcPr>
          <w:p w14:paraId="3A838AE0" w14:textId="77777777" w:rsidR="008A6FC2" w:rsidRDefault="007932C7">
            <w:pPr>
              <w:spacing w:after="0"/>
              <w:ind w:left="-108" w:right="-108"/>
              <w:jc w:val="center"/>
              <w:rPr>
                <w:rFonts w:eastAsia="Calibri"/>
                <w:b/>
                <w:szCs w:val="22"/>
                <w:lang w:eastAsia="zh-CN"/>
              </w:rPr>
            </w:pPr>
            <w:r>
              <w:rPr>
                <w:rFonts w:eastAsia="Calibri"/>
                <w:b/>
                <w:szCs w:val="22"/>
                <w:lang w:eastAsia="zh-CN"/>
              </w:rPr>
              <w:t>Ανάδοχος</w:t>
            </w:r>
          </w:p>
        </w:tc>
        <w:tc>
          <w:tcPr>
            <w:tcW w:w="2199" w:type="dxa"/>
            <w:tcBorders>
              <w:top w:val="single" w:sz="4" w:space="0" w:color="000000"/>
              <w:left w:val="single" w:sz="4" w:space="0" w:color="000000"/>
              <w:bottom w:val="single" w:sz="4" w:space="0" w:color="000000"/>
              <w:right w:val="single" w:sz="4" w:space="0" w:color="000000"/>
            </w:tcBorders>
            <w:shd w:val="clear" w:color="auto" w:fill="FDF8F5"/>
            <w:vAlign w:val="center"/>
          </w:tcPr>
          <w:p w14:paraId="63738FD6" w14:textId="77777777" w:rsidR="008A6FC2" w:rsidRDefault="007932C7">
            <w:pPr>
              <w:spacing w:after="0"/>
              <w:jc w:val="center"/>
              <w:rPr>
                <w:rFonts w:eastAsia="Calibri"/>
                <w:b/>
                <w:bCs/>
                <w:szCs w:val="22"/>
                <w:lang w:eastAsia="zh-CN"/>
              </w:rPr>
            </w:pPr>
            <w:r>
              <w:rPr>
                <w:rFonts w:eastAsia="Calibri"/>
                <w:b/>
                <w:bCs/>
                <w:szCs w:val="22"/>
                <w:lang w:eastAsia="zh-CN"/>
              </w:rPr>
              <w:t>Συνολική Αξία</w:t>
            </w:r>
          </w:p>
          <w:p w14:paraId="6361E420" w14:textId="77777777" w:rsidR="008A6FC2" w:rsidRDefault="007932C7">
            <w:pPr>
              <w:spacing w:after="0"/>
              <w:ind w:left="-108" w:right="-108"/>
              <w:jc w:val="center"/>
              <w:rPr>
                <w:rFonts w:eastAsia="Calibri"/>
                <w:b/>
                <w:szCs w:val="22"/>
                <w:lang w:eastAsia="zh-CN"/>
              </w:rPr>
            </w:pPr>
            <w:r>
              <w:rPr>
                <w:rFonts w:eastAsia="Calibri"/>
                <w:b/>
                <w:szCs w:val="22"/>
                <w:lang w:eastAsia="zh-CN"/>
              </w:rPr>
              <w:t>(χωρίς ΦΠΑ)</w:t>
            </w:r>
          </w:p>
        </w:tc>
        <w:tc>
          <w:tcPr>
            <w:tcW w:w="1633" w:type="dxa"/>
            <w:tcBorders>
              <w:top w:val="single" w:sz="4" w:space="0" w:color="000000"/>
              <w:left w:val="single" w:sz="4" w:space="0" w:color="000000"/>
              <w:bottom w:val="single" w:sz="4" w:space="0" w:color="000000"/>
              <w:right w:val="single" w:sz="4" w:space="0" w:color="000000"/>
            </w:tcBorders>
            <w:shd w:val="clear" w:color="auto" w:fill="FDF8F5"/>
            <w:vAlign w:val="center"/>
          </w:tcPr>
          <w:p w14:paraId="3D79823B" w14:textId="77777777" w:rsidR="008A6FC2" w:rsidRDefault="007932C7">
            <w:pPr>
              <w:spacing w:after="0"/>
              <w:ind w:left="-93" w:right="-108"/>
              <w:jc w:val="center"/>
              <w:rPr>
                <w:rFonts w:eastAsia="Calibri"/>
                <w:b/>
                <w:szCs w:val="22"/>
                <w:lang w:eastAsia="el-GR"/>
              </w:rPr>
            </w:pPr>
            <w:r>
              <w:rPr>
                <w:rFonts w:eastAsia="Calibri"/>
                <w:b/>
                <w:szCs w:val="22"/>
                <w:lang w:eastAsia="zh-CN"/>
              </w:rPr>
              <w:t xml:space="preserve">Ποσό </w:t>
            </w:r>
            <w:r>
              <w:rPr>
                <w:rFonts w:eastAsia="Calibri"/>
                <w:b/>
                <w:szCs w:val="22"/>
                <w:lang w:eastAsia="el-GR"/>
              </w:rPr>
              <w:t>Φ.Π.Α.</w:t>
            </w:r>
          </w:p>
          <w:p w14:paraId="7985ECC5" w14:textId="77777777" w:rsidR="008A6FC2" w:rsidRDefault="007932C7">
            <w:pPr>
              <w:spacing w:after="0"/>
              <w:ind w:right="-108"/>
              <w:jc w:val="center"/>
              <w:rPr>
                <w:rFonts w:eastAsia="Calibri"/>
                <w:b/>
                <w:szCs w:val="22"/>
                <w:lang w:eastAsia="zh-CN"/>
              </w:rPr>
            </w:pPr>
            <w:r>
              <w:rPr>
                <w:rFonts w:eastAsia="Calibri"/>
                <w:b/>
                <w:szCs w:val="22"/>
                <w:lang w:eastAsia="el-GR"/>
              </w:rPr>
              <w:t>24%</w:t>
            </w:r>
          </w:p>
        </w:tc>
        <w:tc>
          <w:tcPr>
            <w:tcW w:w="2802" w:type="dxa"/>
            <w:tcBorders>
              <w:top w:val="single" w:sz="4" w:space="0" w:color="000000"/>
              <w:left w:val="single" w:sz="4" w:space="0" w:color="000000"/>
              <w:bottom w:val="single" w:sz="4" w:space="0" w:color="000000"/>
              <w:right w:val="single" w:sz="4" w:space="0" w:color="000000"/>
            </w:tcBorders>
            <w:shd w:val="clear" w:color="auto" w:fill="FDF8F5"/>
            <w:vAlign w:val="center"/>
          </w:tcPr>
          <w:p w14:paraId="21D92B84" w14:textId="77777777" w:rsidR="008A6FC2" w:rsidRDefault="007932C7">
            <w:pPr>
              <w:spacing w:after="0"/>
              <w:jc w:val="center"/>
              <w:rPr>
                <w:rFonts w:eastAsia="Calibri"/>
                <w:b/>
                <w:bCs/>
                <w:szCs w:val="22"/>
                <w:lang w:eastAsia="zh-CN"/>
              </w:rPr>
            </w:pPr>
            <w:r>
              <w:rPr>
                <w:rFonts w:eastAsia="Calibri"/>
                <w:b/>
                <w:bCs/>
                <w:szCs w:val="22"/>
                <w:lang w:eastAsia="zh-CN"/>
              </w:rPr>
              <w:t>Συνολική Αξία</w:t>
            </w:r>
          </w:p>
          <w:p w14:paraId="23673ACD" w14:textId="77777777" w:rsidR="008A6FC2" w:rsidRDefault="007932C7">
            <w:pPr>
              <w:spacing w:after="0"/>
              <w:ind w:right="-108"/>
              <w:jc w:val="center"/>
              <w:rPr>
                <w:rFonts w:eastAsia="Calibri"/>
                <w:b/>
                <w:szCs w:val="22"/>
                <w:lang w:eastAsia="zh-CN"/>
              </w:rPr>
            </w:pPr>
            <w:r>
              <w:rPr>
                <w:rFonts w:eastAsia="Calibri"/>
                <w:b/>
                <w:szCs w:val="22"/>
                <w:lang w:eastAsia="zh-CN"/>
              </w:rPr>
              <w:t>(με ΦΠΑ</w:t>
            </w:r>
            <w:r>
              <w:rPr>
                <w:rFonts w:eastAsia="Calibri"/>
                <w:b/>
                <w:bCs/>
                <w:szCs w:val="22"/>
                <w:lang w:eastAsia="zh-CN"/>
              </w:rPr>
              <w:t>)</w:t>
            </w:r>
          </w:p>
        </w:tc>
      </w:tr>
      <w:tr w:rsidR="008A6FC2" w14:paraId="7C883FB6" w14:textId="77777777">
        <w:trPr>
          <w:trHeight w:val="848"/>
        </w:trPr>
        <w:tc>
          <w:tcPr>
            <w:tcW w:w="3397" w:type="dxa"/>
            <w:tcBorders>
              <w:top w:val="single" w:sz="4" w:space="0" w:color="000000"/>
              <w:left w:val="single" w:sz="4" w:space="0" w:color="000000"/>
              <w:bottom w:val="single" w:sz="4" w:space="0" w:color="000000"/>
              <w:right w:val="single" w:sz="4" w:space="0" w:color="000000"/>
            </w:tcBorders>
            <w:vAlign w:val="center"/>
          </w:tcPr>
          <w:p w14:paraId="35303402" w14:textId="77777777" w:rsidR="008A6FC2" w:rsidRDefault="007932C7">
            <w:pPr>
              <w:ind w:left="-146" w:right="-86"/>
              <w:jc w:val="center"/>
              <w:rPr>
                <w:rFonts w:eastAsia="Calibri"/>
                <w:b/>
                <w:bCs/>
                <w:szCs w:val="22"/>
                <w:lang w:eastAsia="zh-CN"/>
              </w:rPr>
            </w:pPr>
            <w:r>
              <w:rPr>
                <w:rFonts w:eastAsia="Calibri"/>
                <w:b/>
                <w:szCs w:val="22"/>
                <w:lang w:eastAsia="zh-CN"/>
              </w:rPr>
              <w:t>«……………………………..»</w:t>
            </w:r>
          </w:p>
        </w:tc>
        <w:tc>
          <w:tcPr>
            <w:tcW w:w="2199" w:type="dxa"/>
            <w:tcBorders>
              <w:top w:val="single" w:sz="4" w:space="0" w:color="000000"/>
              <w:left w:val="single" w:sz="4" w:space="0" w:color="000000"/>
              <w:bottom w:val="single" w:sz="4" w:space="0" w:color="000000"/>
              <w:right w:val="single" w:sz="4" w:space="0" w:color="000000"/>
            </w:tcBorders>
            <w:vAlign w:val="center"/>
          </w:tcPr>
          <w:p w14:paraId="15480759" w14:textId="77777777" w:rsidR="008A6FC2" w:rsidRDefault="007932C7">
            <w:pPr>
              <w:jc w:val="center"/>
              <w:rPr>
                <w:rFonts w:eastAsia="Calibri"/>
                <w:bCs/>
                <w:szCs w:val="22"/>
                <w:lang w:eastAsia="zh-CN"/>
              </w:rPr>
            </w:pPr>
            <w:r>
              <w:rPr>
                <w:rFonts w:eastAsia="Calibri"/>
                <w:szCs w:val="22"/>
                <w:lang w:eastAsia="zh-CN"/>
              </w:rPr>
              <w:t>…………………€</w:t>
            </w:r>
          </w:p>
        </w:tc>
        <w:tc>
          <w:tcPr>
            <w:tcW w:w="1633" w:type="dxa"/>
            <w:tcBorders>
              <w:top w:val="single" w:sz="4" w:space="0" w:color="000000"/>
              <w:left w:val="single" w:sz="4" w:space="0" w:color="000000"/>
              <w:bottom w:val="single" w:sz="4" w:space="0" w:color="000000"/>
              <w:right w:val="single" w:sz="4" w:space="0" w:color="000000"/>
            </w:tcBorders>
            <w:vAlign w:val="center"/>
          </w:tcPr>
          <w:p w14:paraId="074E93EA" w14:textId="77777777" w:rsidR="008A6FC2" w:rsidRDefault="007932C7">
            <w:pPr>
              <w:jc w:val="center"/>
              <w:rPr>
                <w:rFonts w:eastAsia="Calibri"/>
                <w:szCs w:val="22"/>
                <w:lang w:eastAsia="zh-CN"/>
              </w:rPr>
            </w:pPr>
            <w:r>
              <w:rPr>
                <w:rFonts w:eastAsia="Calibri"/>
                <w:szCs w:val="22"/>
                <w:lang w:eastAsia="zh-CN"/>
              </w:rPr>
              <w:t>………………….€</w:t>
            </w:r>
          </w:p>
        </w:tc>
        <w:tc>
          <w:tcPr>
            <w:tcW w:w="2802" w:type="dxa"/>
            <w:tcBorders>
              <w:top w:val="single" w:sz="4" w:space="0" w:color="000000"/>
              <w:left w:val="single" w:sz="4" w:space="0" w:color="000000"/>
              <w:bottom w:val="single" w:sz="4" w:space="0" w:color="000000"/>
              <w:right w:val="single" w:sz="4" w:space="0" w:color="000000"/>
            </w:tcBorders>
            <w:vAlign w:val="center"/>
          </w:tcPr>
          <w:p w14:paraId="6C8D1C6C" w14:textId="77777777" w:rsidR="008A6FC2" w:rsidRDefault="007932C7">
            <w:pPr>
              <w:jc w:val="center"/>
              <w:rPr>
                <w:rFonts w:eastAsia="Calibri"/>
                <w:b/>
                <w:szCs w:val="22"/>
                <w:lang w:eastAsia="zh-CN"/>
              </w:rPr>
            </w:pPr>
            <w:r>
              <w:rPr>
                <w:rFonts w:eastAsia="Calibri"/>
                <w:b/>
                <w:szCs w:val="22"/>
                <w:lang w:eastAsia="zh-CN"/>
              </w:rPr>
              <w:t>……………………..€</w:t>
            </w:r>
          </w:p>
        </w:tc>
      </w:tr>
    </w:tbl>
    <w:p w14:paraId="1201194A" w14:textId="77777777" w:rsidR="008A6FC2" w:rsidRDefault="008A6FC2">
      <w:pPr>
        <w:suppressAutoHyphens w:val="0"/>
        <w:spacing w:after="0"/>
        <w:jc w:val="left"/>
        <w:rPr>
          <w:szCs w:val="22"/>
          <w:highlight w:val="yellow"/>
          <w:lang w:val="el-GR" w:eastAsia="el-GR"/>
        </w:rPr>
      </w:pPr>
    </w:p>
    <w:p w14:paraId="4F33DC36" w14:textId="77777777" w:rsidR="008A6FC2" w:rsidRDefault="007932C7">
      <w:pPr>
        <w:suppressAutoHyphens w:val="0"/>
        <w:spacing w:before="240" w:after="0"/>
        <w:jc w:val="center"/>
        <w:rPr>
          <w:b/>
          <w:bCs/>
          <w:szCs w:val="22"/>
          <w:lang w:val="el-GR" w:eastAsia="el-GR"/>
        </w:rPr>
      </w:pPr>
      <w:r>
        <w:rPr>
          <w:b/>
          <w:bCs/>
          <w:szCs w:val="22"/>
          <w:lang w:val="el-GR" w:eastAsia="el-GR"/>
        </w:rPr>
        <w:t>Άρθρο 2</w:t>
      </w:r>
    </w:p>
    <w:p w14:paraId="1393E387" w14:textId="77777777" w:rsidR="008A6FC2" w:rsidRDefault="007932C7">
      <w:pPr>
        <w:suppressAutoHyphens w:val="0"/>
        <w:jc w:val="center"/>
        <w:rPr>
          <w:b/>
          <w:bCs/>
          <w:szCs w:val="22"/>
          <w:lang w:val="el-GR" w:eastAsia="el-GR"/>
        </w:rPr>
      </w:pPr>
      <w:r>
        <w:rPr>
          <w:b/>
          <w:bCs/>
          <w:szCs w:val="22"/>
          <w:lang w:val="el-GR" w:eastAsia="el-GR"/>
        </w:rPr>
        <w:t>Χρηματοδότηση της σύμβασης</w:t>
      </w:r>
    </w:p>
    <w:p w14:paraId="2B8C78B4" w14:textId="77777777" w:rsidR="008A6FC2" w:rsidRDefault="007932C7">
      <w:pPr>
        <w:spacing w:after="60" w:line="276" w:lineRule="auto"/>
        <w:rPr>
          <w:szCs w:val="22"/>
          <w:lang w:val="el-GR"/>
        </w:rPr>
      </w:pPr>
      <w:r>
        <w:rPr>
          <w:szCs w:val="22"/>
          <w:lang w:val="el-GR"/>
        </w:rPr>
        <w:t xml:space="preserve">Φορέας χρηματοδότησης της παρούσας σύμβασης είναι </w:t>
      </w:r>
      <w:r>
        <w:rPr>
          <w:color w:val="000000"/>
          <w:szCs w:val="22"/>
          <w:lang w:val="el-GR" w:eastAsia="zh-CN"/>
        </w:rPr>
        <w:t>το Γενικό Νοσοκομείο Σερρών.</w:t>
      </w:r>
      <w:r>
        <w:rPr>
          <w:szCs w:val="22"/>
          <w:lang w:val="el-GR"/>
        </w:rPr>
        <w:t xml:space="preserve"> Η δαπάνη για την εν λόγω σύμβαση βαρύνει τον </w:t>
      </w:r>
      <w:r>
        <w:rPr>
          <w:szCs w:val="22"/>
          <w:lang w:val="el-GR" w:eastAsia="zh-CN"/>
        </w:rPr>
        <w:t xml:space="preserve">Κ.Α.Ε. …………………. </w:t>
      </w:r>
      <w:r>
        <w:rPr>
          <w:color w:val="000000"/>
          <w:szCs w:val="22"/>
          <w:lang w:val="el-GR" w:eastAsia="zh-CN"/>
        </w:rPr>
        <w:t xml:space="preserve">με </w:t>
      </w:r>
      <w:r>
        <w:rPr>
          <w:szCs w:val="22"/>
          <w:lang w:val="el-GR"/>
        </w:rPr>
        <w:t xml:space="preserve">σχετική πίστωση του τακτικού προϋπολογισμού των οικονομικών ετών </w:t>
      </w:r>
      <w:r>
        <w:rPr>
          <w:szCs w:val="22"/>
          <w:lang w:val="el-GR" w:eastAsia="zh-CN"/>
        </w:rPr>
        <w:t xml:space="preserve">2025 και 2026 </w:t>
      </w:r>
      <w:r>
        <w:rPr>
          <w:szCs w:val="22"/>
          <w:lang w:val="el-GR"/>
        </w:rPr>
        <w:t xml:space="preserve">του </w:t>
      </w:r>
      <w:r>
        <w:rPr>
          <w:color w:val="000000"/>
          <w:szCs w:val="22"/>
          <w:lang w:val="el-GR" w:eastAsia="zh-CN"/>
        </w:rPr>
        <w:t>προαναφερόμενου</w:t>
      </w:r>
      <w:r>
        <w:rPr>
          <w:szCs w:val="22"/>
          <w:lang w:val="el-GR"/>
        </w:rPr>
        <w:t xml:space="preserve"> Φορέα.</w:t>
      </w:r>
    </w:p>
    <w:p w14:paraId="46FF4FE1" w14:textId="77777777" w:rsidR="008A6FC2" w:rsidRDefault="007932C7">
      <w:pPr>
        <w:spacing w:after="60" w:line="276" w:lineRule="auto"/>
        <w:rPr>
          <w:szCs w:val="22"/>
          <w:lang w:val="el-GR"/>
        </w:rPr>
      </w:pPr>
      <w:r>
        <w:rPr>
          <w:szCs w:val="22"/>
          <w:lang w:val="el-GR"/>
        </w:rPr>
        <w:t xml:space="preserve">Για την παρούσα διαδικασία έχει εκδοθεί η απόφαση με αρ. πρωτ. …………………… </w:t>
      </w:r>
      <w:r>
        <w:rPr>
          <w:color w:val="FF0000"/>
          <w:szCs w:val="22"/>
          <w:lang w:val="el-GR"/>
        </w:rPr>
        <w:t>(</w:t>
      </w:r>
      <w:r>
        <w:rPr>
          <w:szCs w:val="22"/>
          <w:lang w:val="el-GR"/>
        </w:rPr>
        <w:t xml:space="preserve">ΑΔΑ ……………….. ) για την ανάληψη υποχρέωσης/έγκριση δέσμευσης πίστωσης για το οικονομικά έτη </w:t>
      </w:r>
      <w:r>
        <w:rPr>
          <w:szCs w:val="22"/>
          <w:lang w:val="el-GR" w:eastAsia="zh-CN"/>
        </w:rPr>
        <w:t xml:space="preserve">2025 και 2026 </w:t>
      </w:r>
      <w:r>
        <w:rPr>
          <w:szCs w:val="22"/>
          <w:lang w:val="el-GR"/>
        </w:rPr>
        <w:t>και έλαβε α/α ……………….. καταχώρισης στο μητρώο δεσμεύσεων/Βιβλίο εγκρίσεων &amp; Εντολών Πληρωμής του φορέα.</w:t>
      </w:r>
    </w:p>
    <w:p w14:paraId="4BA8574F" w14:textId="77777777" w:rsidR="008A6FC2" w:rsidRDefault="008A6FC2">
      <w:pPr>
        <w:suppressAutoHyphens w:val="0"/>
        <w:spacing w:after="0"/>
        <w:rPr>
          <w:szCs w:val="22"/>
          <w:highlight w:val="yellow"/>
          <w:lang w:val="el-GR" w:eastAsia="el-GR"/>
        </w:rPr>
      </w:pPr>
    </w:p>
    <w:p w14:paraId="142A531C" w14:textId="77777777" w:rsidR="008A6FC2" w:rsidRDefault="007932C7">
      <w:pPr>
        <w:suppressAutoHyphens w:val="0"/>
        <w:spacing w:after="0"/>
        <w:jc w:val="center"/>
        <w:rPr>
          <w:b/>
          <w:bCs/>
          <w:szCs w:val="22"/>
          <w:lang w:val="el-GR" w:eastAsia="el-GR"/>
        </w:rPr>
      </w:pPr>
      <w:r>
        <w:rPr>
          <w:b/>
          <w:bCs/>
          <w:szCs w:val="22"/>
          <w:lang w:val="el-GR" w:eastAsia="el-GR"/>
        </w:rPr>
        <w:t>Άρθρο 3</w:t>
      </w:r>
    </w:p>
    <w:p w14:paraId="36C311BE" w14:textId="77777777" w:rsidR="008A6FC2" w:rsidRDefault="007932C7">
      <w:pPr>
        <w:suppressAutoHyphens w:val="0"/>
        <w:jc w:val="center"/>
        <w:rPr>
          <w:b/>
          <w:bCs/>
          <w:szCs w:val="22"/>
          <w:lang w:val="el-GR" w:eastAsia="el-GR"/>
        </w:rPr>
      </w:pPr>
      <w:r>
        <w:rPr>
          <w:b/>
          <w:bCs/>
          <w:szCs w:val="22"/>
          <w:lang w:val="el-GR" w:eastAsia="el-GR"/>
        </w:rPr>
        <w:t xml:space="preserve">Διάρκεια σύμβασης </w:t>
      </w:r>
    </w:p>
    <w:p w14:paraId="748C852E" w14:textId="77777777" w:rsidR="008A6FC2" w:rsidRDefault="007932C7">
      <w:pPr>
        <w:suppressAutoHyphens w:val="0"/>
        <w:spacing w:line="276" w:lineRule="auto"/>
        <w:rPr>
          <w:szCs w:val="22"/>
          <w:lang w:val="el-GR" w:eastAsia="el-GR"/>
        </w:rPr>
      </w:pPr>
      <w:r>
        <w:rPr>
          <w:b/>
          <w:bCs/>
          <w:szCs w:val="22"/>
          <w:lang w:val="el-GR" w:eastAsia="el-GR"/>
        </w:rPr>
        <w:t>3.1.</w:t>
      </w:r>
      <w:r>
        <w:rPr>
          <w:szCs w:val="22"/>
          <w:lang w:val="el-GR" w:eastAsia="el-GR"/>
        </w:rPr>
        <w:t xml:space="preserve"> Δυνάμει του άρθρου 1.3 της Διακήρυξης η διάρκεια της παρούσας σύμβασης ορίζεται για χρονικό διάστημα δώδεκα (12) μηνών από την αναγραφόμενη ημερομηνία στο συμφωνητικό έγγραφο ή έως εξαντλήσεως του οικονομικού της αντικειμένου (χωρίς υπέρβαση της προϋπολογισθείσας δαπάνης).</w:t>
      </w:r>
    </w:p>
    <w:p w14:paraId="4DDE29C6" w14:textId="77777777" w:rsidR="008A6FC2" w:rsidRDefault="007932C7">
      <w:pPr>
        <w:suppressAutoHyphens w:val="0"/>
        <w:spacing w:after="0" w:line="276" w:lineRule="auto"/>
        <w:rPr>
          <w:szCs w:val="22"/>
          <w:lang w:val="el-GR" w:eastAsia="el-GR"/>
        </w:rPr>
      </w:pPr>
      <w:r>
        <w:rPr>
          <w:rFonts w:eastAsia="Calibri"/>
          <w:b/>
          <w:bCs/>
          <w:szCs w:val="22"/>
          <w:lang w:val="el-GR" w:eastAsia="en-US"/>
        </w:rPr>
        <w:t>3.2.</w:t>
      </w:r>
      <w:r>
        <w:rPr>
          <w:rFonts w:eastAsia="Calibri"/>
          <w:szCs w:val="22"/>
          <w:lang w:val="el-GR" w:eastAsia="en-US"/>
        </w:rPr>
        <w:t xml:space="preserve">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w:t>
      </w:r>
    </w:p>
    <w:p w14:paraId="5EF578B4" w14:textId="77777777" w:rsidR="008A6FC2" w:rsidRDefault="008A6FC2">
      <w:pPr>
        <w:suppressAutoHyphens w:val="0"/>
        <w:spacing w:after="0" w:line="276" w:lineRule="auto"/>
        <w:jc w:val="left"/>
        <w:rPr>
          <w:szCs w:val="22"/>
          <w:highlight w:val="yellow"/>
          <w:lang w:val="el-GR" w:eastAsia="el-GR"/>
        </w:rPr>
      </w:pPr>
    </w:p>
    <w:p w14:paraId="0A248130"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4</w:t>
      </w:r>
    </w:p>
    <w:p w14:paraId="357CC237" w14:textId="77777777" w:rsidR="008A6FC2" w:rsidRDefault="007932C7">
      <w:pPr>
        <w:suppressAutoHyphens w:val="0"/>
        <w:spacing w:line="276" w:lineRule="auto"/>
        <w:jc w:val="center"/>
        <w:rPr>
          <w:b/>
          <w:bCs/>
          <w:szCs w:val="22"/>
          <w:lang w:val="el-GR" w:eastAsia="el-GR"/>
        </w:rPr>
      </w:pPr>
      <w:r>
        <w:rPr>
          <w:b/>
          <w:bCs/>
          <w:szCs w:val="22"/>
          <w:lang w:val="el-GR" w:eastAsia="el-GR"/>
        </w:rPr>
        <w:t>Υποχρεώσεις Αναδόχου</w:t>
      </w:r>
    </w:p>
    <w:p w14:paraId="0E337F2A" w14:textId="77777777" w:rsidR="008A6FC2" w:rsidRDefault="007932C7">
      <w:pPr>
        <w:suppressAutoHyphens w:val="0"/>
        <w:spacing w:after="0" w:line="276" w:lineRule="auto"/>
        <w:jc w:val="left"/>
        <w:rPr>
          <w:szCs w:val="22"/>
          <w:lang w:val="el-GR" w:eastAsia="el-GR"/>
        </w:rPr>
      </w:pPr>
      <w:r>
        <w:rPr>
          <w:szCs w:val="22"/>
          <w:lang w:val="el-GR" w:eastAsia="el-GR"/>
        </w:rPr>
        <w:t xml:space="preserve">Ο Ανάδοχος δεσμεύεται έναντι  της Αναθέτουσας Αρχής ότι: </w:t>
      </w:r>
    </w:p>
    <w:p w14:paraId="68A23729" w14:textId="77777777" w:rsidR="008A6FC2" w:rsidRDefault="008A6FC2">
      <w:pPr>
        <w:suppressAutoHyphens w:val="0"/>
        <w:spacing w:after="0" w:line="276" w:lineRule="auto"/>
        <w:jc w:val="left"/>
        <w:rPr>
          <w:szCs w:val="22"/>
          <w:highlight w:val="yellow"/>
          <w:lang w:val="el-GR" w:eastAsia="el-GR"/>
        </w:rPr>
      </w:pPr>
    </w:p>
    <w:p w14:paraId="322B15FC" w14:textId="77777777" w:rsidR="008A6FC2" w:rsidRDefault="007932C7">
      <w:pPr>
        <w:suppressAutoHyphens w:val="0"/>
        <w:spacing w:after="0" w:line="276" w:lineRule="auto"/>
        <w:rPr>
          <w:szCs w:val="22"/>
          <w:lang w:val="el-GR" w:eastAsia="el-GR"/>
        </w:rPr>
      </w:pPr>
      <w:r>
        <w:rPr>
          <w:b/>
          <w:bCs/>
          <w:szCs w:val="22"/>
          <w:lang w:val="el-GR" w:eastAsia="el-GR"/>
        </w:rPr>
        <w:lastRenderedPageBreak/>
        <w:t>4.1.</w:t>
      </w:r>
      <w:r>
        <w:rPr>
          <w:szCs w:val="22"/>
          <w:lang w:val="el-GR" w:eastAsia="el-GR"/>
        </w:rPr>
        <w:t xml:space="preserve">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τήρηση των εν λόγω υποχρεώσ</w:t>
      </w:r>
      <w:r>
        <w:rPr>
          <w:szCs w:val="22"/>
          <w:lang w:val="el-GR" w:eastAsia="el-GR"/>
        </w:rPr>
        <w:t xml:space="preserve">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14:paraId="39F72237" w14:textId="77777777" w:rsidR="008A6FC2" w:rsidRDefault="007932C7">
      <w:pPr>
        <w:suppressAutoHyphens w:val="0"/>
        <w:spacing w:after="0" w:line="276" w:lineRule="auto"/>
        <w:rPr>
          <w:i/>
          <w:color w:val="0070C0"/>
          <w:szCs w:val="22"/>
          <w:lang w:val="el-GR" w:eastAsia="el-GR"/>
        </w:rPr>
      </w:pPr>
      <w:r>
        <w:rPr>
          <w:b/>
          <w:bCs/>
          <w:szCs w:val="22"/>
          <w:lang w:val="el-GR" w:eastAsia="el-GR"/>
        </w:rPr>
        <w:t>4.2.</w:t>
      </w:r>
      <w:r>
        <w:rPr>
          <w:szCs w:val="22"/>
          <w:lang w:val="el-GR" w:eastAsia="el-GR"/>
        </w:rPr>
        <w:t xml:space="preserve"> θα ενεργεί σύμφωνα με το Νόμο και με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καθ ́ όλη τη διάρκεια της εκτέλεσης της παρούσας</w:t>
      </w:r>
    </w:p>
    <w:p w14:paraId="58E85E43" w14:textId="77777777" w:rsidR="008A6FC2" w:rsidRDefault="007932C7">
      <w:pPr>
        <w:suppressAutoHyphens w:val="0"/>
        <w:spacing w:after="0" w:line="276" w:lineRule="auto"/>
        <w:rPr>
          <w:rFonts w:eastAsia="Calibri"/>
          <w:color w:val="000000"/>
          <w:szCs w:val="22"/>
          <w:lang w:val="el-GR" w:eastAsia="en-US"/>
        </w:rPr>
      </w:pPr>
      <w:r>
        <w:rPr>
          <w:b/>
          <w:bCs/>
          <w:szCs w:val="22"/>
          <w:lang w:val="el-GR" w:eastAsia="el-GR"/>
        </w:rPr>
        <w:t>4.3.</w:t>
      </w:r>
      <w:r>
        <w:rPr>
          <w:szCs w:val="22"/>
          <w:lang w:val="el-GR" w:eastAsia="el-GR"/>
        </w:rPr>
        <w:t xml:space="preserve"> </w:t>
      </w:r>
      <w:r>
        <w:rPr>
          <w:rFonts w:eastAsia="Calibri"/>
          <w:color w:val="000000"/>
          <w:szCs w:val="22"/>
          <w:lang w:val="el-GR" w:eastAsia="en-US"/>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14:paraId="657518B7" w14:textId="77777777" w:rsidR="008A6FC2" w:rsidRDefault="007932C7">
      <w:pPr>
        <w:suppressAutoHyphens w:val="0"/>
        <w:spacing w:after="0" w:line="276" w:lineRule="auto"/>
        <w:rPr>
          <w:i/>
          <w:color w:val="0070C0"/>
          <w:szCs w:val="22"/>
          <w:lang w:val="el-GR" w:eastAsia="el-GR"/>
        </w:rPr>
      </w:pPr>
      <w:r>
        <w:rPr>
          <w:i/>
          <w:color w:val="0070C0"/>
          <w:szCs w:val="22"/>
          <w:lang w:val="el-GR" w:eastAsia="el-GR"/>
        </w:rPr>
        <w:t xml:space="preserve"> </w:t>
      </w:r>
    </w:p>
    <w:p w14:paraId="5841FF4B"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5</w:t>
      </w:r>
    </w:p>
    <w:p w14:paraId="76EBBFC7" w14:textId="77777777" w:rsidR="008A6FC2" w:rsidRDefault="007932C7">
      <w:pPr>
        <w:suppressAutoHyphens w:val="0"/>
        <w:spacing w:line="276" w:lineRule="auto"/>
        <w:jc w:val="center"/>
        <w:rPr>
          <w:b/>
          <w:bCs/>
          <w:szCs w:val="22"/>
          <w:lang w:val="el-GR" w:eastAsia="el-GR"/>
        </w:rPr>
      </w:pPr>
      <w:r>
        <w:rPr>
          <w:b/>
          <w:bCs/>
          <w:szCs w:val="22"/>
          <w:lang w:val="el-GR" w:eastAsia="el-GR"/>
        </w:rPr>
        <w:t>Αμοιβή – Τρόπος πληρωμής</w:t>
      </w:r>
    </w:p>
    <w:p w14:paraId="4D2925D6" w14:textId="77777777" w:rsidR="008A6FC2" w:rsidRDefault="007932C7">
      <w:pPr>
        <w:suppressAutoHyphens w:val="0"/>
        <w:spacing w:after="0" w:line="276" w:lineRule="auto"/>
        <w:rPr>
          <w:szCs w:val="22"/>
          <w:lang w:val="el-GR" w:eastAsia="el-GR"/>
        </w:rPr>
      </w:pPr>
      <w:r>
        <w:rPr>
          <w:b/>
          <w:bCs/>
          <w:szCs w:val="22"/>
          <w:lang w:val="el-GR" w:eastAsia="el-GR"/>
        </w:rPr>
        <w:t>5.1.</w:t>
      </w:r>
      <w:r>
        <w:rPr>
          <w:szCs w:val="22"/>
          <w:lang w:val="el-GR" w:eastAsia="el-GR"/>
        </w:rPr>
        <w:t xml:space="preserve"> Το συνολικό συμβατικό τίμημα ανέρχεται σε …., πλέον ΦΠΑ…..%</w:t>
      </w:r>
    </w:p>
    <w:p w14:paraId="3E9D55FD" w14:textId="77777777" w:rsidR="008A6FC2" w:rsidRDefault="008A6FC2">
      <w:pPr>
        <w:suppressAutoHyphens w:val="0"/>
        <w:spacing w:after="0" w:line="276" w:lineRule="auto"/>
        <w:rPr>
          <w:color w:val="0070C0"/>
          <w:szCs w:val="22"/>
          <w:lang w:val="el-GR" w:eastAsia="el-GR"/>
        </w:rPr>
      </w:pPr>
    </w:p>
    <w:p w14:paraId="34F89D2F" w14:textId="77777777" w:rsidR="008A6FC2" w:rsidRDefault="007932C7">
      <w:pPr>
        <w:suppressAutoHyphens w:val="0"/>
        <w:spacing w:after="0" w:line="276" w:lineRule="auto"/>
        <w:rPr>
          <w:szCs w:val="22"/>
          <w:lang w:val="el-GR" w:eastAsia="zh-CN"/>
        </w:rPr>
      </w:pPr>
      <w:r>
        <w:rPr>
          <w:b/>
          <w:bCs/>
          <w:szCs w:val="22"/>
          <w:lang w:val="el-GR" w:eastAsia="el-GR"/>
        </w:rPr>
        <w:t>5.2.</w:t>
      </w:r>
      <w:r>
        <w:rPr>
          <w:szCs w:val="22"/>
          <w:lang w:val="el-GR" w:eastAsia="el-GR"/>
        </w:rPr>
        <w:t xml:space="preserve"> Η πληρωμή του Αναδόχου θα </w:t>
      </w:r>
      <w:r>
        <w:rPr>
          <w:szCs w:val="22"/>
          <w:lang w:val="el-GR" w:eastAsia="zh-CN"/>
        </w:rPr>
        <w:t xml:space="preserve">πραγματοποιείται </w:t>
      </w:r>
      <w:r>
        <w:rPr>
          <w:szCs w:val="22"/>
          <w:lang w:val="el-GR" w:eastAsia="el-GR"/>
        </w:rPr>
        <w:t xml:space="preserve">σύμφωνα με το άρθρο 5.1.1 της Διακήρυξης </w:t>
      </w:r>
      <w:r>
        <w:rPr>
          <w:szCs w:val="22"/>
          <w:lang w:val="el-GR" w:eastAsia="zh-CN"/>
        </w:rPr>
        <w:t>τμηματικά για</w:t>
      </w:r>
      <w:r>
        <w:rPr>
          <w:iCs/>
          <w:spacing w:val="5"/>
          <w:kern w:val="2"/>
          <w:szCs w:val="22"/>
          <w:lang w:val="el-GR" w:eastAsia="zh-CN"/>
        </w:rPr>
        <w:t xml:space="preserve"> το 100% της συμβατικής αξίας του </w:t>
      </w:r>
      <w:r>
        <w:rPr>
          <w:szCs w:val="22"/>
          <w:lang w:val="el-GR" w:eastAsia="el-GR"/>
        </w:rPr>
        <w:t xml:space="preserve">τμήματος των υπηρεσιών που παραδίδεται </w:t>
      </w:r>
      <w:r>
        <w:rPr>
          <w:iCs/>
          <w:spacing w:val="5"/>
          <w:kern w:val="2"/>
          <w:szCs w:val="22"/>
          <w:lang w:val="el-GR" w:eastAsia="zh-CN"/>
        </w:rPr>
        <w:t xml:space="preserve">και αφού προηγηθεί η οριστική τους παραλαβή </w:t>
      </w:r>
      <w:r>
        <w:rPr>
          <w:rFonts w:eastAsia="TimesNewRomanPSMT"/>
          <w:color w:val="000000"/>
          <w:szCs w:val="22"/>
          <w:lang w:val="el-GR" w:eastAsia="zh-CN"/>
        </w:rPr>
        <w:t>από την αρμόδια Επιτροπή Παραλαβής.</w:t>
      </w:r>
    </w:p>
    <w:p w14:paraId="40B2D87C" w14:textId="77777777" w:rsidR="008A6FC2" w:rsidRDefault="008A6FC2">
      <w:pPr>
        <w:suppressAutoHyphens w:val="0"/>
        <w:spacing w:after="0" w:line="276" w:lineRule="auto"/>
        <w:rPr>
          <w:szCs w:val="22"/>
          <w:highlight w:val="yellow"/>
          <w:lang w:val="el-GR" w:eastAsia="el-GR"/>
        </w:rPr>
      </w:pPr>
    </w:p>
    <w:p w14:paraId="2827E0AB" w14:textId="77777777" w:rsidR="008A6FC2" w:rsidRDefault="007932C7">
      <w:pPr>
        <w:suppressAutoHyphens w:val="0"/>
        <w:spacing w:after="0" w:line="276" w:lineRule="auto"/>
        <w:rPr>
          <w:szCs w:val="22"/>
          <w:lang w:val="el-GR" w:eastAsia="el-GR"/>
        </w:rPr>
      </w:pPr>
      <w:r>
        <w:rPr>
          <w:b/>
          <w:bCs/>
          <w:szCs w:val="22"/>
          <w:lang w:val="el-GR" w:eastAsia="el-GR"/>
        </w:rPr>
        <w:t>5.3.</w:t>
      </w:r>
      <w:r>
        <w:rPr>
          <w:szCs w:val="22"/>
          <w:lang w:val="el-GR" w:eastAsia="el-GR"/>
        </w:rPr>
        <w:t xml:space="preserve"> Η πληρωμή του συμβατικού τιμήματος θα γίνεται με την προσκόμιση από τον Ανάδοχο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14:paraId="1CE2CEE0" w14:textId="77777777" w:rsidR="008A6FC2" w:rsidRDefault="008A6FC2">
      <w:pPr>
        <w:suppressAutoHyphens w:val="0"/>
        <w:spacing w:after="0" w:line="276" w:lineRule="auto"/>
        <w:rPr>
          <w:szCs w:val="22"/>
          <w:highlight w:val="yellow"/>
          <w:lang w:val="el-GR" w:eastAsia="el-GR"/>
        </w:rPr>
      </w:pPr>
    </w:p>
    <w:p w14:paraId="4427172E" w14:textId="77777777" w:rsidR="008A6FC2" w:rsidRDefault="007932C7">
      <w:pPr>
        <w:suppressAutoHyphens w:val="0"/>
        <w:spacing w:after="0" w:line="276" w:lineRule="auto"/>
        <w:rPr>
          <w:szCs w:val="22"/>
          <w:lang w:val="el-GR" w:eastAsia="el-GR"/>
        </w:rPr>
      </w:pPr>
      <w:r>
        <w:rPr>
          <w:b/>
          <w:bCs/>
          <w:szCs w:val="22"/>
          <w:lang w:val="el-GR" w:eastAsia="el-GR"/>
        </w:rPr>
        <w:t>5.4.</w:t>
      </w:r>
      <w:r>
        <w:rPr>
          <w:szCs w:val="22"/>
          <w:lang w:val="el-GR" w:eastAsia="el-GR"/>
        </w:rPr>
        <w:t xml:space="preserve"> Toν Ανάδοχο βαρύνουν οι υπέρ τρίτων κρατήσεις, καθώς και κάθε άλλη επιβάρυνση, σύμφωνα με την κείμενη νομοθεσία, μη συμπεριλαμβανομένου Φ.Π.Α., για την παράδοση των  υπηρεσιών στον τόπο και με τον τρόπο που προβλέπεται στη Διακήρυξη και στα λοιπά  έγγραφα της Σύμβασης. Ο Ανάδοχος  βαρύνεται, ιδίως, με τις  κρατήσεις που καθορίζονται στο άρθρο 5.1.2 της Διακήρυξης. Οι υπέρ τρίτων κρατήσεις υπόκεινται στο εκάστοτε ισχύον αναλογικό τέλος χαρτοσήμου 3% και στην επ’ αυτού εισφορά υπέρ ΟΓΑ 20%.</w:t>
      </w:r>
    </w:p>
    <w:p w14:paraId="2AB11535" w14:textId="77777777" w:rsidR="008A6FC2" w:rsidRDefault="008A6FC2">
      <w:pPr>
        <w:suppressAutoHyphens w:val="0"/>
        <w:spacing w:after="0" w:line="276" w:lineRule="auto"/>
        <w:rPr>
          <w:szCs w:val="22"/>
          <w:highlight w:val="yellow"/>
          <w:lang w:val="el-GR" w:eastAsia="el-GR"/>
        </w:rPr>
      </w:pPr>
    </w:p>
    <w:p w14:paraId="66874F65" w14:textId="77777777" w:rsidR="008A6FC2" w:rsidRDefault="007932C7">
      <w:pPr>
        <w:suppressAutoHyphens w:val="0"/>
        <w:spacing w:after="0" w:line="276" w:lineRule="auto"/>
        <w:rPr>
          <w:szCs w:val="22"/>
          <w:lang w:val="el-GR" w:eastAsia="el-GR"/>
        </w:rPr>
      </w:pPr>
      <w:r>
        <w:rPr>
          <w:b/>
          <w:bCs/>
          <w:szCs w:val="22"/>
          <w:lang w:val="el-GR" w:eastAsia="el-GR"/>
        </w:rPr>
        <w:t>5.5.</w:t>
      </w:r>
      <w:r>
        <w:rPr>
          <w:szCs w:val="22"/>
          <w:lang w:val="el-GR" w:eastAsia="el-GR"/>
        </w:rPr>
        <w:t xml:space="preserve"> Με κάθε πληρωμή θα γίνεται η προβλεπόμενη από την κείμενη νομοθεσία παρακράτηση φόρου εισοδήματος επί του καθαρού ποσού.</w:t>
      </w:r>
    </w:p>
    <w:p w14:paraId="6FFDB7EB" w14:textId="77777777" w:rsidR="008A6FC2" w:rsidRDefault="008A6FC2">
      <w:pPr>
        <w:suppressAutoHyphens w:val="0"/>
        <w:spacing w:after="0" w:line="276" w:lineRule="auto"/>
        <w:rPr>
          <w:szCs w:val="22"/>
          <w:lang w:val="el-GR" w:eastAsia="el-GR"/>
        </w:rPr>
      </w:pPr>
    </w:p>
    <w:p w14:paraId="7385B797"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6</w:t>
      </w:r>
    </w:p>
    <w:p w14:paraId="6BE11A8F" w14:textId="77777777" w:rsidR="008A6FC2" w:rsidRDefault="007932C7">
      <w:pPr>
        <w:suppressAutoHyphens w:val="0"/>
        <w:spacing w:line="276" w:lineRule="auto"/>
        <w:jc w:val="center"/>
        <w:rPr>
          <w:b/>
          <w:bCs/>
          <w:szCs w:val="22"/>
          <w:lang w:val="el-GR" w:eastAsia="el-GR"/>
        </w:rPr>
      </w:pPr>
      <w:r>
        <w:rPr>
          <w:b/>
          <w:bCs/>
          <w:szCs w:val="22"/>
          <w:lang w:val="el-GR" w:eastAsia="el-GR"/>
        </w:rPr>
        <w:t>Αναπροσαρμογή τιμής</w:t>
      </w:r>
    </w:p>
    <w:p w14:paraId="35C4BFC9" w14:textId="77777777" w:rsidR="008A6FC2" w:rsidRDefault="007932C7">
      <w:pPr>
        <w:spacing w:after="0"/>
        <w:rPr>
          <w:i/>
          <w:iCs/>
          <w:color w:val="5B9BD5"/>
          <w:spacing w:val="5"/>
          <w:kern w:val="2"/>
          <w:lang w:val="el-GR"/>
        </w:rPr>
      </w:pPr>
      <w:r>
        <w:rPr>
          <w:lang w:val="el-GR" w:eastAsia="zh-CN"/>
        </w:rPr>
        <w:t>Οι προσφερόμενες τιμές, σύμφωνα με το άρθρο 6.5 της Διακήρυξης, είναι σταθερές καθ’ όλη τη διάρκεια της σύμβασης και δεν αναπροσαρμόζονται.</w:t>
      </w:r>
    </w:p>
    <w:p w14:paraId="57FE41C8" w14:textId="77777777" w:rsidR="008A6FC2" w:rsidRDefault="008A6FC2">
      <w:pPr>
        <w:suppressAutoHyphens w:val="0"/>
        <w:spacing w:after="0" w:line="276" w:lineRule="auto"/>
        <w:jc w:val="center"/>
        <w:rPr>
          <w:szCs w:val="22"/>
          <w:highlight w:val="yellow"/>
          <w:lang w:val="el-GR" w:eastAsia="el-GR"/>
        </w:rPr>
      </w:pPr>
    </w:p>
    <w:p w14:paraId="502E8599"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7</w:t>
      </w:r>
    </w:p>
    <w:p w14:paraId="23C826A9" w14:textId="77777777" w:rsidR="008A6FC2" w:rsidRDefault="007932C7">
      <w:pPr>
        <w:suppressAutoHyphens w:val="0"/>
        <w:spacing w:line="276" w:lineRule="auto"/>
        <w:jc w:val="center"/>
        <w:rPr>
          <w:b/>
          <w:bCs/>
          <w:szCs w:val="22"/>
          <w:lang w:val="el-GR" w:eastAsia="el-GR"/>
        </w:rPr>
      </w:pPr>
      <w:r>
        <w:rPr>
          <w:b/>
          <w:bCs/>
          <w:szCs w:val="22"/>
          <w:lang w:val="el-GR" w:eastAsia="el-GR"/>
        </w:rPr>
        <w:t>Παραλαβή αντικειμένου-Χρόνος και τρόπος παροχής υπηρεσιών</w:t>
      </w:r>
    </w:p>
    <w:p w14:paraId="507FE055" w14:textId="77777777" w:rsidR="008A6FC2" w:rsidRDefault="007932C7">
      <w:pPr>
        <w:suppressAutoHyphens w:val="0"/>
        <w:spacing w:line="276" w:lineRule="auto"/>
        <w:rPr>
          <w:szCs w:val="22"/>
          <w:lang w:val="el-GR" w:eastAsia="el-GR"/>
        </w:rPr>
      </w:pPr>
      <w:r>
        <w:rPr>
          <w:b/>
          <w:bCs/>
          <w:szCs w:val="22"/>
          <w:lang w:val="el-GR" w:eastAsia="el-GR"/>
        </w:rPr>
        <w:lastRenderedPageBreak/>
        <w:t>7.1.</w:t>
      </w:r>
      <w:r>
        <w:rPr>
          <w:szCs w:val="22"/>
          <w:lang w:val="el-GR" w:eastAsia="el-GR"/>
        </w:rPr>
        <w:t xml:space="preserve"> Ο Ανάδοχος υποχρεούται να παρέχει τις υπηρεσίες του στο χρονικό διάστημα και με τον τρόπο που καθορίζονται στα άρθρα 6.1. και 6.2.  της Διακήρυξης. </w:t>
      </w:r>
    </w:p>
    <w:p w14:paraId="54CE0CE5" w14:textId="77777777" w:rsidR="008A6FC2" w:rsidRDefault="007932C7">
      <w:pPr>
        <w:suppressAutoHyphens w:val="0"/>
        <w:spacing w:line="276" w:lineRule="auto"/>
        <w:rPr>
          <w:szCs w:val="22"/>
          <w:lang w:val="el-GR" w:eastAsia="el-GR"/>
        </w:rPr>
      </w:pPr>
      <w:r>
        <w:rPr>
          <w:b/>
          <w:bCs/>
          <w:szCs w:val="22"/>
          <w:lang w:val="el-GR" w:eastAsia="el-GR"/>
        </w:rPr>
        <w:t>7.2.</w:t>
      </w:r>
      <w:r>
        <w:rPr>
          <w:szCs w:val="22"/>
          <w:lang w:val="el-GR" w:eastAsia="el-GR"/>
        </w:rPr>
        <w:t xml:space="preserve"> Ο Ανάδοχος υποχρεούται να παρέχει τις υπηρεσίες του στην Αναθέτουσα Αρχή σύμφωνα  με το άρθρο 6.2. της Διακήρυξης. Μη εμπρόθεσμη παροχή των υπηρεσιών από τον Ανάδοχο επάγεται την κήρυξη αυτού ως έκπτωτου σύμφωνα με το άρθρο 6.2.2  της Διακήρυξης.  </w:t>
      </w:r>
    </w:p>
    <w:p w14:paraId="7FD19C3B" w14:textId="77777777" w:rsidR="008A6FC2" w:rsidRDefault="007932C7">
      <w:pPr>
        <w:suppressAutoHyphens w:val="0"/>
        <w:spacing w:line="276" w:lineRule="auto"/>
        <w:rPr>
          <w:szCs w:val="22"/>
          <w:lang w:val="el-GR" w:eastAsia="el-GR"/>
        </w:rPr>
      </w:pPr>
      <w:r>
        <w:rPr>
          <w:b/>
          <w:bCs/>
          <w:szCs w:val="22"/>
          <w:lang w:val="el-GR" w:eastAsia="el-GR"/>
        </w:rPr>
        <w:t>7.3.</w:t>
      </w:r>
      <w:r>
        <w:rPr>
          <w:szCs w:val="22"/>
          <w:lang w:val="el-GR" w:eastAsia="el-GR"/>
        </w:rPr>
        <w:t xml:space="preserve"> H παραλαβή των παρεχόμενων υπηρεσιών γίνεται από επιτροπές, υπό τους όρους, διαδικασίες παραλαβής και ελέγχου που ορίζονται στο άρθρο 6.3 της Διακήρυξης.  </w:t>
      </w:r>
    </w:p>
    <w:p w14:paraId="27638AFB" w14:textId="77777777" w:rsidR="008A6FC2" w:rsidRDefault="007932C7">
      <w:pPr>
        <w:suppressAutoHyphens w:val="0"/>
        <w:spacing w:after="200" w:line="276" w:lineRule="auto"/>
        <w:rPr>
          <w:rFonts w:eastAsia="Calibri"/>
          <w:szCs w:val="22"/>
          <w:lang w:val="el-GR" w:eastAsia="en-US"/>
        </w:rPr>
      </w:pPr>
      <w:r>
        <w:rPr>
          <w:b/>
          <w:bCs/>
          <w:szCs w:val="22"/>
          <w:lang w:val="el-GR" w:eastAsia="el-GR"/>
        </w:rPr>
        <w:t>7.4.</w:t>
      </w:r>
      <w:r>
        <w:rPr>
          <w:szCs w:val="22"/>
          <w:lang w:val="el-GR" w:eastAsia="el-GR"/>
        </w:rPr>
        <w:t xml:space="preserve"> Αν παρέλθει χρονικό διάστημα μεγαλύτερο των τριάντα (30) ημερών από την ημερομηνία υποβολής του παραδοτέου από τον Ανάδοχο και δεν έχει εκδοθεί από την επιτροπή πρωτόκολλο παραλαβής, </w:t>
      </w:r>
      <w:r>
        <w:rPr>
          <w:rFonts w:eastAsia="Calibri"/>
          <w:szCs w:val="22"/>
          <w:lang w:val="el-GR" w:eastAsia="en-US"/>
        </w:rPr>
        <w:t xml:space="preserve">θεωρείται ότι η παραλαβή έχει συντελεσθεί αυτοδίκαια, κατά τα σχετικώς οριζόμενα </w:t>
      </w:r>
      <w:r>
        <w:rPr>
          <w:szCs w:val="22"/>
          <w:lang w:val="el-GR" w:eastAsia="el-GR"/>
        </w:rPr>
        <w:t>στο άρθρο 6.3.5. της Διακήρυξης.</w:t>
      </w:r>
    </w:p>
    <w:p w14:paraId="30D7894A" w14:textId="77777777" w:rsidR="008A6FC2" w:rsidRDefault="00793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76" w:lineRule="auto"/>
        <w:rPr>
          <w:color w:val="000000"/>
          <w:szCs w:val="22"/>
          <w:lang w:val="el-GR" w:eastAsia="el-GR"/>
        </w:rPr>
      </w:pPr>
      <w:r>
        <w:rPr>
          <w:szCs w:val="22"/>
          <w:lang w:val="el-GR" w:eastAsia="el-GR"/>
        </w:rPr>
        <w:t>Ανεξάρτητα από την, οριζόμενη στο ως άνω άρθρο 6.3.5. της Διακήρυξης, αυτοδίκαιη παραλαβή και την πληρωμή του Αναδόχου, πραγματοποιούνται οι προβλεπόμενοι από την παρούσα έλεγχοι από επιτροπή που συγκροτείται με απόφαση της Αναθέτουσας Αρχής, στην οποία δεν μπορεί να συμμετέχουν ο πρόεδρος και τα μέλη της αρχικής επιτροπής. η οποία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το</w:t>
      </w:r>
      <w:r>
        <w:rPr>
          <w:szCs w:val="22"/>
          <w:lang w:val="el-GR" w:eastAsia="el-GR"/>
        </w:rPr>
        <w:t xml:space="preserve"> παρόν άρθρο, το άρθρο 6.3.1. της Διακήρυξης και το άρθρο 219 του ν. 4412/2016 και συντάσσει τα σχετικά πρωτόκολλα. Οι εγγυητικές επιστολές προκαταβολής και καλής εκτέλεσης δεν επιστρέφονται, πριν την ολοκλήρωση όλων των προβλεπομένων από την παρούσα σύμβαση ελέγχων και τη σύνταξη των σχετικών πρωτοκόλλων. </w:t>
      </w:r>
    </w:p>
    <w:p w14:paraId="57BAA802" w14:textId="77777777" w:rsidR="008A6FC2" w:rsidRDefault="008A6FC2">
      <w:pPr>
        <w:suppressAutoHyphens w:val="0"/>
        <w:spacing w:after="0" w:line="276" w:lineRule="auto"/>
        <w:jc w:val="left"/>
        <w:rPr>
          <w:szCs w:val="22"/>
          <w:highlight w:val="yellow"/>
          <w:lang w:val="el-GR" w:eastAsia="el-GR"/>
        </w:rPr>
      </w:pPr>
    </w:p>
    <w:p w14:paraId="2ECC438C"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8</w:t>
      </w:r>
    </w:p>
    <w:p w14:paraId="6D481E22" w14:textId="77777777" w:rsidR="008A6FC2" w:rsidRDefault="007932C7">
      <w:pPr>
        <w:suppressAutoHyphens w:val="0"/>
        <w:spacing w:line="276" w:lineRule="auto"/>
        <w:jc w:val="center"/>
        <w:rPr>
          <w:b/>
          <w:bCs/>
          <w:szCs w:val="22"/>
          <w:lang w:val="el-GR" w:eastAsia="el-GR"/>
        </w:rPr>
      </w:pPr>
      <w:r>
        <w:rPr>
          <w:b/>
          <w:bCs/>
          <w:szCs w:val="22"/>
          <w:lang w:val="el-GR" w:eastAsia="el-GR"/>
        </w:rPr>
        <w:t>Απόρριψη υπηρεσιών-παραδοτέων –Αντικατάσταση</w:t>
      </w:r>
    </w:p>
    <w:p w14:paraId="02B8FB1C" w14:textId="77777777" w:rsidR="008A6FC2" w:rsidRDefault="007932C7">
      <w:pPr>
        <w:suppressAutoHyphens w:val="0"/>
        <w:spacing w:line="276" w:lineRule="auto"/>
        <w:rPr>
          <w:szCs w:val="22"/>
          <w:lang w:val="el-GR" w:eastAsia="el-GR"/>
        </w:rPr>
      </w:pPr>
      <w:r>
        <w:rPr>
          <w:b/>
          <w:bCs/>
          <w:szCs w:val="22"/>
          <w:lang w:val="el-GR" w:eastAsia="el-GR"/>
        </w:rPr>
        <w:t>8.1.</w:t>
      </w:r>
      <w:r>
        <w:rPr>
          <w:szCs w:val="22"/>
          <w:lang w:val="el-GR" w:eastAsia="el-GR"/>
        </w:rPr>
        <w:t xml:space="preserve"> Σε περίπτωση οριστικής απόρριψης ολόκληρου ή μέρους των παρεχόμενων υπηρεσιών, με έκπτωση επί της συμβατικής αξίας, με απόφαση της αναθέτουσας αρχής μπορεί να εγκρίνεται αντικατάσταση των υπηρεσιών αυτών με άλλα, που να είναι σύμφωνα με τους όρους της παρούσας σύμβασης, μέσα σε τακτή προθεσμία που ορίζεται από την απόφαση αυτή και σύμφωνα με το άρθρο 6.4 της Διακήρυξης.</w:t>
      </w:r>
    </w:p>
    <w:p w14:paraId="0D862549" w14:textId="77777777" w:rsidR="008A6FC2" w:rsidRDefault="007932C7">
      <w:pPr>
        <w:suppressAutoHyphens w:val="0"/>
        <w:spacing w:line="276" w:lineRule="auto"/>
        <w:rPr>
          <w:szCs w:val="22"/>
          <w:lang w:val="el-GR" w:eastAsia="el-GR"/>
        </w:rPr>
      </w:pPr>
      <w:r>
        <w:rPr>
          <w:b/>
          <w:bCs/>
          <w:szCs w:val="22"/>
          <w:lang w:val="el-GR" w:eastAsia="el-GR"/>
        </w:rPr>
        <w:t>8.2.</w:t>
      </w:r>
      <w:r>
        <w:rPr>
          <w:szCs w:val="22"/>
          <w:lang w:val="el-GR" w:eastAsia="el-GR"/>
        </w:rPr>
        <w:t xml:space="preserve"> Αν η αντικατάσταση γίνεται μετά τη λήξη της συνολικής διάρκειας της σύμβασης, </w:t>
      </w:r>
      <w:r>
        <w:rPr>
          <w:rFonts w:eastAsia="SimSun"/>
          <w:szCs w:val="22"/>
          <w:lang w:val="el-GR" w:eastAsia="en-US"/>
        </w:rPr>
        <w:t xml:space="preserve">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w:t>
      </w:r>
      <w:r>
        <w:rPr>
          <w:szCs w:val="22"/>
          <w:lang w:val="el-GR" w:eastAsia="el-GR"/>
        </w:rPr>
        <w:t>σύμφωνα με το άρθρο 218 του ν. 4412/2016 και την παράγραφο 5.2.2 της Διακήρυξης, λόγω εκπρόθεσμης παράδοσης.</w:t>
      </w:r>
    </w:p>
    <w:p w14:paraId="6E511944" w14:textId="77777777" w:rsidR="008A6FC2" w:rsidRDefault="007932C7">
      <w:pPr>
        <w:suppressAutoHyphens w:val="0"/>
        <w:spacing w:after="0" w:line="276" w:lineRule="auto"/>
        <w:rPr>
          <w:szCs w:val="22"/>
          <w:lang w:val="el-GR" w:eastAsia="el-GR"/>
        </w:rPr>
      </w:pPr>
      <w:r>
        <w:rPr>
          <w:b/>
          <w:bCs/>
          <w:szCs w:val="22"/>
          <w:lang w:val="el-GR" w:eastAsia="el-GR"/>
        </w:rPr>
        <w:t>8.3.</w:t>
      </w:r>
      <w:r>
        <w:rPr>
          <w:szCs w:val="22"/>
          <w:lang w:val="el-GR" w:eastAsia="el-GR"/>
        </w:rPr>
        <w:t xml:space="preserve"> Αν ο ανάδοχος δεν αντικαταστήσει τις υπηρεσίες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του άρθρου 9 της παρούσας σύμβασης.</w:t>
      </w:r>
    </w:p>
    <w:p w14:paraId="38433BF1" w14:textId="77777777" w:rsidR="008A6FC2" w:rsidRDefault="008A6FC2">
      <w:pPr>
        <w:suppressAutoHyphens w:val="0"/>
        <w:spacing w:after="0" w:line="276" w:lineRule="auto"/>
        <w:rPr>
          <w:szCs w:val="22"/>
          <w:highlight w:val="yellow"/>
          <w:lang w:val="el-GR" w:eastAsia="el-GR"/>
        </w:rPr>
      </w:pPr>
    </w:p>
    <w:p w14:paraId="065F584F"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9</w:t>
      </w:r>
    </w:p>
    <w:p w14:paraId="12CB7451" w14:textId="77777777" w:rsidR="008A6FC2" w:rsidRDefault="007932C7">
      <w:pPr>
        <w:suppressAutoHyphens w:val="0"/>
        <w:spacing w:line="276" w:lineRule="auto"/>
        <w:jc w:val="center"/>
        <w:rPr>
          <w:b/>
          <w:bCs/>
          <w:szCs w:val="22"/>
          <w:lang w:val="el-GR" w:eastAsia="el-GR"/>
        </w:rPr>
      </w:pPr>
      <w:r>
        <w:rPr>
          <w:b/>
          <w:bCs/>
          <w:szCs w:val="22"/>
          <w:lang w:val="el-GR" w:eastAsia="el-GR"/>
        </w:rPr>
        <w:t>Κήρυξη οικονομικού φορέα εκπτώτου –Κυρώσεις</w:t>
      </w:r>
    </w:p>
    <w:p w14:paraId="223A01F2" w14:textId="77777777" w:rsidR="008A6FC2" w:rsidRDefault="007932C7">
      <w:pPr>
        <w:suppressAutoHyphens w:val="0"/>
        <w:spacing w:line="276" w:lineRule="auto"/>
        <w:rPr>
          <w:szCs w:val="22"/>
          <w:lang w:val="el-GR" w:eastAsia="el-GR"/>
        </w:rPr>
      </w:pPr>
      <w:r>
        <w:rPr>
          <w:b/>
          <w:bCs/>
          <w:szCs w:val="22"/>
          <w:lang w:val="el-GR" w:eastAsia="el-GR"/>
        </w:rPr>
        <w:t>9.1.</w:t>
      </w:r>
      <w:r>
        <w:rPr>
          <w:szCs w:val="22"/>
          <w:lang w:val="el-GR" w:eastAsia="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στο άρθρο 5.2.1 της Διακήρυξης και σύμφωνα με τα ειδικότερα οριζόμενα σε αυτό.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w:t>
      </w:r>
    </w:p>
    <w:p w14:paraId="2669756F" w14:textId="77777777" w:rsidR="008A6FC2" w:rsidRDefault="007932C7">
      <w:pPr>
        <w:suppressAutoHyphens w:val="0"/>
        <w:spacing w:after="0" w:line="276" w:lineRule="auto"/>
        <w:rPr>
          <w:szCs w:val="22"/>
          <w:lang w:val="el-GR" w:eastAsia="el-GR"/>
        </w:rPr>
      </w:pPr>
      <w:r>
        <w:rPr>
          <w:b/>
          <w:bCs/>
          <w:szCs w:val="22"/>
          <w:lang w:val="el-GR" w:eastAsia="el-GR"/>
        </w:rPr>
        <w:lastRenderedPageBreak/>
        <w:t>9.2.</w:t>
      </w:r>
      <w:r>
        <w:rPr>
          <w:szCs w:val="22"/>
          <w:lang w:val="el-GR" w:eastAsia="el-GR"/>
        </w:rPr>
        <w:t xml:space="preserve">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το άρθρο 5.2.2 της Διακήρ</w:t>
      </w:r>
      <w:r>
        <w:rPr>
          <w:szCs w:val="22"/>
          <w:lang w:val="el-GR" w:eastAsia="el-GR"/>
        </w:rPr>
        <w:t>υξης.</w:t>
      </w:r>
    </w:p>
    <w:p w14:paraId="36CAF8F8" w14:textId="77777777" w:rsidR="008A6FC2" w:rsidRDefault="008A6FC2">
      <w:pPr>
        <w:suppressAutoHyphens w:val="0"/>
        <w:spacing w:after="0" w:line="276" w:lineRule="auto"/>
        <w:rPr>
          <w:szCs w:val="22"/>
          <w:highlight w:val="yellow"/>
          <w:lang w:val="el-GR" w:eastAsia="el-GR"/>
        </w:rPr>
      </w:pPr>
    </w:p>
    <w:p w14:paraId="23BE0D2D"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10</w:t>
      </w:r>
    </w:p>
    <w:p w14:paraId="4D0C2AF9" w14:textId="77777777" w:rsidR="008A6FC2" w:rsidRDefault="007932C7">
      <w:pPr>
        <w:suppressAutoHyphens w:val="0"/>
        <w:spacing w:line="276" w:lineRule="auto"/>
        <w:jc w:val="center"/>
        <w:rPr>
          <w:b/>
          <w:bCs/>
          <w:szCs w:val="22"/>
          <w:lang w:val="el-GR" w:eastAsia="el-GR"/>
        </w:rPr>
      </w:pPr>
      <w:r>
        <w:rPr>
          <w:b/>
          <w:bCs/>
          <w:szCs w:val="22"/>
          <w:lang w:val="el-GR" w:eastAsia="el-GR"/>
        </w:rPr>
        <w:t>Υπεργολαβία</w:t>
      </w:r>
    </w:p>
    <w:p w14:paraId="66D97210" w14:textId="77777777" w:rsidR="008A6FC2" w:rsidRDefault="007932C7">
      <w:pPr>
        <w:suppressAutoHyphens w:val="0"/>
        <w:spacing w:line="276" w:lineRule="auto"/>
        <w:rPr>
          <w:szCs w:val="22"/>
          <w:lang w:val="el-GR" w:eastAsia="el-GR"/>
        </w:rPr>
      </w:pPr>
      <w:r>
        <w:rPr>
          <w:b/>
          <w:bCs/>
          <w:szCs w:val="22"/>
          <w:lang w:val="el-GR" w:eastAsia="el-GR"/>
        </w:rPr>
        <w:t>10.1.</w:t>
      </w:r>
      <w:r>
        <w:rPr>
          <w:szCs w:val="22"/>
          <w:lang w:val="el-GR" w:eastAsia="el-GR"/>
        </w:rPr>
        <w:t xml:space="preserve"> 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14:paraId="3EF9C753" w14:textId="77777777" w:rsidR="008A6FC2" w:rsidRDefault="007932C7">
      <w:pPr>
        <w:suppressAutoHyphens w:val="0"/>
        <w:spacing w:line="276" w:lineRule="auto"/>
        <w:rPr>
          <w:szCs w:val="22"/>
          <w:lang w:val="el-GR" w:eastAsia="el-GR"/>
        </w:rPr>
      </w:pPr>
      <w:r>
        <w:rPr>
          <w:b/>
          <w:bCs/>
          <w:szCs w:val="22"/>
          <w:lang w:val="el-GR" w:eastAsia="el-GR"/>
        </w:rPr>
        <w:t>10.2.</w:t>
      </w:r>
      <w:r>
        <w:rPr>
          <w:szCs w:val="22"/>
          <w:lang w:val="el-GR" w:eastAsia="el-GR"/>
        </w:rPr>
        <w:t xml:space="preserve">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w:t>
      </w:r>
      <w:r>
        <w:rPr>
          <w:szCs w:val="22"/>
          <w:lang w:val="el-GR" w:eastAsia="el-GR"/>
        </w:rPr>
        <w:t>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 τμήματος/ τμημάτων της σύμβασης είτε από τον ίδιο, είτε από νέο υπεργολάβο τον οποίο θα γνωστοποιήσει στην Αναθέτουσα Αρχή κατά την ω</w:t>
      </w:r>
      <w:r>
        <w:rPr>
          <w:szCs w:val="22"/>
          <w:lang w:val="el-GR" w:eastAsia="el-GR"/>
        </w:rPr>
        <w:t xml:space="preserve">ς άνω διαδικασία. </w:t>
      </w:r>
    </w:p>
    <w:p w14:paraId="0F608A21" w14:textId="77777777" w:rsidR="008A6FC2" w:rsidRDefault="007932C7">
      <w:pPr>
        <w:suppressAutoHyphens w:val="0"/>
        <w:spacing w:line="276" w:lineRule="auto"/>
        <w:rPr>
          <w:szCs w:val="22"/>
          <w:lang w:val="el-GR" w:eastAsia="el-GR"/>
        </w:rPr>
      </w:pPr>
      <w:r>
        <w:rPr>
          <w:b/>
          <w:bCs/>
          <w:szCs w:val="22"/>
          <w:lang w:val="el-GR" w:eastAsia="el-GR"/>
        </w:rPr>
        <w:t>10.3.</w:t>
      </w:r>
      <w:r>
        <w:rPr>
          <w:szCs w:val="22"/>
          <w:lang w:val="el-GR" w:eastAsia="el-GR"/>
        </w:rPr>
        <w:t xml:space="preserve"> </w:t>
      </w:r>
      <w:r>
        <w:rPr>
          <w:rFonts w:eastAsia="Calibri"/>
          <w:szCs w:val="22"/>
          <w:lang w:val="el-GR" w:eastAsia="en-US"/>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της Διακήρυξης.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w:t>
      </w:r>
      <w:r>
        <w:rPr>
          <w:rFonts w:eastAsia="Calibri"/>
          <w:szCs w:val="22"/>
          <w:lang w:val="el-GR" w:eastAsia="en-US"/>
        </w:rPr>
        <w:t>ύμφωνα με τα οριζόμενα στο άρθρο 4.4.3. της Διακήρυξης.</w:t>
      </w:r>
    </w:p>
    <w:p w14:paraId="059FD8B4"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11</w:t>
      </w:r>
    </w:p>
    <w:p w14:paraId="60491428" w14:textId="77777777" w:rsidR="008A6FC2" w:rsidRDefault="007932C7">
      <w:pPr>
        <w:suppressAutoHyphens w:val="0"/>
        <w:spacing w:line="276" w:lineRule="auto"/>
        <w:jc w:val="center"/>
        <w:rPr>
          <w:b/>
          <w:bCs/>
          <w:szCs w:val="22"/>
          <w:lang w:val="el-GR" w:eastAsia="el-GR"/>
        </w:rPr>
      </w:pPr>
      <w:r>
        <w:rPr>
          <w:b/>
          <w:bCs/>
          <w:szCs w:val="22"/>
          <w:lang w:val="el-GR" w:eastAsia="el-GR"/>
        </w:rPr>
        <w:t>Τροποποίηση σύμβασης κατά τη διάρκειά της</w:t>
      </w:r>
    </w:p>
    <w:p w14:paraId="6E972728" w14:textId="77777777" w:rsidR="008A6FC2" w:rsidRDefault="007932C7">
      <w:pPr>
        <w:suppressAutoHyphens w:val="0"/>
        <w:rPr>
          <w:szCs w:val="22"/>
          <w:lang w:val="el-GR" w:eastAsia="el-GR"/>
        </w:rPr>
      </w:pPr>
      <w:r>
        <w:rPr>
          <w:b/>
          <w:bCs/>
          <w:szCs w:val="22"/>
          <w:lang w:val="el-GR" w:eastAsia="el-GR"/>
        </w:rPr>
        <w:t>11.1.</w:t>
      </w:r>
      <w:r>
        <w:rPr>
          <w:szCs w:val="22"/>
          <w:lang w:val="el-GR" w:eastAsia="el-GR"/>
        </w:rPr>
        <w:t xml:space="preserve"> 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της Διακήρυξης.</w:t>
      </w:r>
    </w:p>
    <w:p w14:paraId="37C62790" w14:textId="77777777" w:rsidR="008A6FC2" w:rsidRDefault="007932C7">
      <w:pPr>
        <w:suppressAutoHyphens w:val="0"/>
        <w:spacing w:after="0"/>
        <w:rPr>
          <w:szCs w:val="22"/>
          <w:lang w:val="el-GR" w:eastAsia="el-GR"/>
        </w:rPr>
      </w:pPr>
      <w:r>
        <w:rPr>
          <w:b/>
          <w:bCs/>
          <w:szCs w:val="22"/>
          <w:lang w:val="el-GR" w:eastAsia="el-GR"/>
        </w:rPr>
        <w:t>11.2.</w:t>
      </w:r>
      <w:r>
        <w:rPr>
          <w:szCs w:val="22"/>
          <w:lang w:val="el-GR" w:eastAsia="el-GR"/>
        </w:rPr>
        <w:t xml:space="preserve"> 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p>
    <w:p w14:paraId="47E886DE" w14:textId="77777777" w:rsidR="008A6FC2" w:rsidRDefault="008A6FC2">
      <w:pPr>
        <w:suppressAutoHyphens w:val="0"/>
        <w:spacing w:line="276" w:lineRule="auto"/>
        <w:jc w:val="left"/>
        <w:rPr>
          <w:szCs w:val="22"/>
          <w:highlight w:val="yellow"/>
          <w:lang w:val="el-GR" w:eastAsia="el-GR"/>
        </w:rPr>
      </w:pPr>
    </w:p>
    <w:p w14:paraId="3E8ADE65"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12</w:t>
      </w:r>
    </w:p>
    <w:p w14:paraId="7082AA2C" w14:textId="77777777" w:rsidR="008A6FC2" w:rsidRDefault="007932C7">
      <w:pPr>
        <w:suppressAutoHyphens w:val="0"/>
        <w:spacing w:line="276" w:lineRule="auto"/>
        <w:jc w:val="center"/>
        <w:rPr>
          <w:b/>
          <w:bCs/>
          <w:szCs w:val="22"/>
          <w:lang w:val="el-GR" w:eastAsia="el-GR"/>
        </w:rPr>
      </w:pPr>
      <w:r>
        <w:rPr>
          <w:b/>
          <w:bCs/>
          <w:szCs w:val="22"/>
          <w:lang w:val="el-GR" w:eastAsia="el-GR"/>
        </w:rPr>
        <w:t>Ανωτέρα Βία</w:t>
      </w:r>
    </w:p>
    <w:p w14:paraId="5FC73FE3" w14:textId="77777777" w:rsidR="008A6FC2" w:rsidRDefault="007932C7">
      <w:pPr>
        <w:suppressAutoHyphens w:val="0"/>
        <w:spacing w:line="276" w:lineRule="auto"/>
        <w:rPr>
          <w:szCs w:val="22"/>
          <w:lang w:val="el-GR" w:eastAsia="el-GR"/>
        </w:rPr>
      </w:pPr>
      <w:r>
        <w:rPr>
          <w:b/>
          <w:bCs/>
          <w:szCs w:val="22"/>
          <w:lang w:val="el-GR" w:eastAsia="el-GR"/>
        </w:rPr>
        <w:t>12.1.</w:t>
      </w:r>
      <w:r>
        <w:rPr>
          <w:szCs w:val="22"/>
          <w:lang w:val="el-GR" w:eastAsia="el-GR"/>
        </w:rPr>
        <w:t xml:space="preserve"> 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14:paraId="79EAC280" w14:textId="77777777" w:rsidR="008A6FC2" w:rsidRDefault="007932C7">
      <w:pPr>
        <w:tabs>
          <w:tab w:val="left" w:pos="284"/>
          <w:tab w:val="left" w:pos="567"/>
          <w:tab w:val="left" w:pos="1134"/>
        </w:tabs>
        <w:suppressAutoHyphens w:val="0"/>
        <w:spacing w:after="0" w:line="276" w:lineRule="auto"/>
        <w:rPr>
          <w:szCs w:val="22"/>
          <w:lang w:val="el-GR" w:eastAsia="el-GR"/>
        </w:rPr>
      </w:pPr>
      <w:r>
        <w:rPr>
          <w:b/>
          <w:bCs/>
          <w:szCs w:val="22"/>
          <w:lang w:val="el-GR" w:eastAsia="el-GR"/>
        </w:rPr>
        <w:t>12.2.</w:t>
      </w:r>
      <w:r>
        <w:rPr>
          <w:szCs w:val="22"/>
          <w:lang w:val="el-GR" w:eastAsia="el-GR"/>
        </w:rPr>
        <w:tab/>
        <w:t>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w:t>
      </w:r>
      <w:r>
        <w:rPr>
          <w:szCs w:val="22"/>
          <w:lang w:val="el-GR" w:eastAsia="el-GR"/>
        </w:rPr>
        <w:lastRenderedPageBreak/>
        <w:t xml:space="preserve">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για αυτό οργάνου. </w:t>
      </w:r>
    </w:p>
    <w:p w14:paraId="3E349CF0" w14:textId="77777777" w:rsidR="008A6FC2" w:rsidRDefault="007932C7">
      <w:pPr>
        <w:suppressAutoHyphens w:val="0"/>
        <w:spacing w:after="0" w:line="276" w:lineRule="auto"/>
        <w:rPr>
          <w:szCs w:val="22"/>
          <w:lang w:val="el-GR" w:eastAsia="el-GR"/>
        </w:rPr>
      </w:pPr>
      <w:r>
        <w:rPr>
          <w:szCs w:val="22"/>
          <w:lang w:val="el-GR" w:eastAsia="el-GR"/>
        </w:rPr>
        <w:t>Μόνο η έγγραφη αναγνώριση από την Αναθέτουσα Αρχή της ανώτερης βίας που επικαλείται ο Ανάδοχος τον απαλλάσσει από τις συνέπειες της εκπρόθεσμης ή μη κατάλληλα εκπλήρωσης της προμήθειας.</w:t>
      </w:r>
    </w:p>
    <w:p w14:paraId="03758785" w14:textId="77777777" w:rsidR="008A6FC2" w:rsidRDefault="008A6FC2">
      <w:pPr>
        <w:suppressAutoHyphens w:val="0"/>
        <w:spacing w:line="276" w:lineRule="auto"/>
        <w:rPr>
          <w:szCs w:val="22"/>
          <w:highlight w:val="yellow"/>
          <w:lang w:val="el-GR" w:eastAsia="el-GR"/>
        </w:rPr>
      </w:pPr>
    </w:p>
    <w:p w14:paraId="4EDCB51C"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13</w:t>
      </w:r>
    </w:p>
    <w:p w14:paraId="041CCB11" w14:textId="77777777" w:rsidR="008A6FC2" w:rsidRDefault="007932C7">
      <w:pPr>
        <w:suppressAutoHyphens w:val="0"/>
        <w:spacing w:line="276" w:lineRule="auto"/>
        <w:jc w:val="center"/>
        <w:rPr>
          <w:b/>
          <w:bCs/>
          <w:szCs w:val="22"/>
          <w:lang w:val="el-GR" w:eastAsia="el-GR"/>
        </w:rPr>
      </w:pPr>
      <w:r>
        <w:rPr>
          <w:b/>
          <w:bCs/>
          <w:szCs w:val="22"/>
          <w:lang w:val="el-GR" w:eastAsia="el-GR"/>
        </w:rPr>
        <w:t>Ολοκλήρωση συμβατικού αντικειμένου</w:t>
      </w:r>
    </w:p>
    <w:p w14:paraId="5FA7011F" w14:textId="77777777" w:rsidR="008A6FC2" w:rsidRDefault="007932C7">
      <w:pPr>
        <w:suppressAutoHyphens w:val="0"/>
        <w:spacing w:after="200" w:line="276" w:lineRule="auto"/>
        <w:rPr>
          <w:szCs w:val="22"/>
          <w:lang w:val="el-GR" w:eastAsia="el-GR"/>
        </w:rPr>
      </w:pPr>
      <w:r>
        <w:rPr>
          <w:szCs w:val="22"/>
          <w:lang w:val="el-GR" w:eastAsia="el-GR"/>
        </w:rPr>
        <w:t xml:space="preserve">Η σύμβαση θεωρείται ότι έχει ολοκληρωθεί, όταν παραληφθούν οριστικά, ποσοτικά και ποιοτικά οι υπηρεσίες, όταν αποπληρωθεί το συμβατικό τίμημα και εκπληρωθούν και οι τυχόν λοιπές συμβατικές ή νόμιμες υποχρεώσεις και από τα δύο συμβαλλόμενα μέρη και αποδεσμευθούν οι σχετικές εγγυήσεις κατά τα προβλεπόμενα στη σύμβαση. </w:t>
      </w:r>
    </w:p>
    <w:p w14:paraId="24E2FA13" w14:textId="77777777" w:rsidR="008A6FC2" w:rsidRDefault="007932C7">
      <w:pPr>
        <w:suppressAutoHyphens w:val="0"/>
        <w:spacing w:before="240" w:after="0" w:line="276" w:lineRule="auto"/>
        <w:jc w:val="center"/>
        <w:rPr>
          <w:b/>
          <w:bCs/>
          <w:szCs w:val="22"/>
          <w:lang w:val="el-GR" w:eastAsia="el-GR"/>
        </w:rPr>
      </w:pPr>
      <w:r>
        <w:rPr>
          <w:b/>
          <w:bCs/>
          <w:szCs w:val="22"/>
          <w:lang w:val="el-GR" w:eastAsia="el-GR"/>
        </w:rPr>
        <w:t>Άρθρο 14</w:t>
      </w:r>
    </w:p>
    <w:p w14:paraId="32A06F63" w14:textId="77777777" w:rsidR="008A6FC2" w:rsidRDefault="007932C7">
      <w:pPr>
        <w:suppressAutoHyphens w:val="0"/>
        <w:spacing w:line="276" w:lineRule="auto"/>
        <w:jc w:val="center"/>
        <w:rPr>
          <w:b/>
          <w:bCs/>
          <w:szCs w:val="22"/>
          <w:lang w:val="el-GR" w:eastAsia="el-GR"/>
        </w:rPr>
      </w:pPr>
      <w:r>
        <w:rPr>
          <w:b/>
          <w:bCs/>
          <w:szCs w:val="22"/>
          <w:lang w:val="el-GR" w:eastAsia="el-GR"/>
        </w:rPr>
        <w:t>Δικαίωμα μονομερούς λύσης της σύμβασης</w:t>
      </w:r>
    </w:p>
    <w:p w14:paraId="4FDE038D" w14:textId="77777777" w:rsidR="008A6FC2" w:rsidRDefault="007932C7">
      <w:pPr>
        <w:suppressAutoHyphens w:val="0"/>
        <w:spacing w:after="200" w:line="276" w:lineRule="auto"/>
        <w:rPr>
          <w:szCs w:val="22"/>
          <w:lang w:val="el-GR" w:eastAsia="el-GR"/>
        </w:rPr>
      </w:pPr>
      <w:r>
        <w:rPr>
          <w:szCs w:val="22"/>
          <w:lang w:val="el-GR" w:eastAsia="el-GR"/>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14:paraId="133B2938" w14:textId="77777777" w:rsidR="008A6FC2" w:rsidRDefault="008A6FC2">
      <w:pPr>
        <w:suppressAutoHyphens w:val="0"/>
        <w:spacing w:after="0"/>
        <w:rPr>
          <w:szCs w:val="22"/>
          <w:lang w:val="el-GR" w:eastAsia="el-GR"/>
        </w:rPr>
      </w:pPr>
    </w:p>
    <w:p w14:paraId="5FA8F985"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15</w:t>
      </w:r>
    </w:p>
    <w:p w14:paraId="70795BA6" w14:textId="77777777" w:rsidR="008A6FC2" w:rsidRDefault="007932C7">
      <w:pPr>
        <w:suppressAutoHyphens w:val="0"/>
        <w:spacing w:line="276" w:lineRule="auto"/>
        <w:jc w:val="center"/>
        <w:rPr>
          <w:b/>
          <w:bCs/>
          <w:szCs w:val="22"/>
          <w:lang w:val="el-GR" w:eastAsia="el-GR"/>
        </w:rPr>
      </w:pPr>
      <w:r>
        <w:rPr>
          <w:b/>
          <w:bCs/>
          <w:szCs w:val="22"/>
          <w:lang w:val="el-GR" w:eastAsia="el-GR"/>
        </w:rPr>
        <w:t>Εφαρμοστέο Δίκαιο – Επίλυση Διαφορών</w:t>
      </w:r>
    </w:p>
    <w:p w14:paraId="7ABDE490" w14:textId="77777777" w:rsidR="008A6FC2" w:rsidRDefault="007932C7">
      <w:pPr>
        <w:suppressAutoHyphens w:val="0"/>
        <w:spacing w:line="276" w:lineRule="auto"/>
        <w:rPr>
          <w:szCs w:val="22"/>
          <w:lang w:val="el-GR" w:eastAsia="el-GR"/>
        </w:rPr>
      </w:pPr>
      <w:r>
        <w:rPr>
          <w:b/>
          <w:bCs/>
          <w:szCs w:val="22"/>
          <w:lang w:val="el-GR" w:eastAsia="el-GR"/>
        </w:rPr>
        <w:t>15.1.</w:t>
      </w:r>
      <w:r>
        <w:rPr>
          <w:szCs w:val="22"/>
          <w:lang w:val="el-GR" w:eastAsia="el-GR"/>
        </w:rPr>
        <w:t xml:space="preserve"> Η παρούσα διέπεται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14:paraId="61F672DA" w14:textId="77777777" w:rsidR="008A6FC2" w:rsidRDefault="007932C7">
      <w:pPr>
        <w:suppressAutoHyphens w:val="0"/>
        <w:spacing w:after="0" w:line="276" w:lineRule="auto"/>
        <w:rPr>
          <w:szCs w:val="22"/>
          <w:lang w:val="el-GR" w:eastAsia="el-GR"/>
        </w:rPr>
      </w:pPr>
      <w:r>
        <w:rPr>
          <w:b/>
          <w:bCs/>
          <w:szCs w:val="22"/>
          <w:lang w:val="el-GR" w:eastAsia="el-GR"/>
        </w:rPr>
        <w:t>15.2.</w:t>
      </w:r>
      <w:r>
        <w:rPr>
          <w:szCs w:val="22"/>
          <w:lang w:val="el-GR" w:eastAsia="el-GR"/>
        </w:rPr>
        <w:t xml:space="preserve">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(Παρακολούθηση της εκτέλεσης της Σύμβασης), 6.4. (Απόρριψη παραδοτέων –αντικατάσταση), να ασκήσει τα δικαιώματα του άρθρου 5.3. της Διακήρυξης. </w:t>
      </w:r>
    </w:p>
    <w:p w14:paraId="46A10FDA" w14:textId="77777777" w:rsidR="008A6FC2" w:rsidRDefault="007932C7">
      <w:pPr>
        <w:suppressAutoHyphens w:val="0"/>
        <w:spacing w:line="276" w:lineRule="auto"/>
        <w:rPr>
          <w:szCs w:val="22"/>
          <w:lang w:val="el-GR" w:eastAsia="el-GR"/>
        </w:rPr>
      </w:pPr>
      <w:r>
        <w:rPr>
          <w:szCs w:val="22"/>
          <w:lang w:val="el-GR" w:eastAsia="el-GR"/>
        </w:rPr>
        <w:t xml:space="preserve">υπό τους όρους και προϋποθέσεις που ορίζονται σε αυτό. </w:t>
      </w:r>
    </w:p>
    <w:p w14:paraId="2BEA054C" w14:textId="77777777" w:rsidR="008A6FC2" w:rsidRDefault="007932C7">
      <w:pPr>
        <w:suppressAutoHyphens w:val="0"/>
        <w:spacing w:after="0" w:line="276" w:lineRule="auto"/>
        <w:rPr>
          <w:szCs w:val="22"/>
          <w:lang w:val="el-GR" w:eastAsia="el-GR"/>
        </w:rPr>
      </w:pPr>
      <w:r>
        <w:rPr>
          <w:b/>
          <w:bCs/>
          <w:szCs w:val="22"/>
          <w:lang w:val="el-GR" w:eastAsia="el-GR"/>
        </w:rPr>
        <w:t>15.3.</w:t>
      </w:r>
      <w:r>
        <w:rPr>
          <w:szCs w:val="22"/>
          <w:lang w:val="el-GR" w:eastAsia="el-GR"/>
        </w:rPr>
        <w:t xml:space="preserve">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14:paraId="4BDA0C0D" w14:textId="77777777" w:rsidR="008A6FC2" w:rsidRDefault="008A6FC2">
      <w:pPr>
        <w:suppressAutoHyphens w:val="0"/>
        <w:spacing w:after="0" w:line="276" w:lineRule="auto"/>
        <w:rPr>
          <w:szCs w:val="22"/>
          <w:lang w:val="el-GR" w:eastAsia="el-GR"/>
        </w:rPr>
      </w:pPr>
    </w:p>
    <w:p w14:paraId="070D2797"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16</w:t>
      </w:r>
    </w:p>
    <w:p w14:paraId="1EB48FAB" w14:textId="77777777" w:rsidR="008A6FC2" w:rsidRDefault="007932C7">
      <w:pPr>
        <w:suppressAutoHyphens w:val="0"/>
        <w:spacing w:line="276" w:lineRule="auto"/>
        <w:jc w:val="center"/>
        <w:rPr>
          <w:b/>
          <w:bCs/>
          <w:color w:val="0070C0"/>
          <w:szCs w:val="22"/>
          <w:lang w:val="el-GR" w:eastAsia="el-GR"/>
        </w:rPr>
      </w:pPr>
      <w:r>
        <w:rPr>
          <w:b/>
          <w:bCs/>
          <w:szCs w:val="22"/>
          <w:lang w:val="el-GR" w:eastAsia="el-GR"/>
        </w:rPr>
        <w:t>Συμμόρφωση με τον Κανονισμό ΕΕ/2016/2019 και τον ν. 4624/2019 (Α 137)</w:t>
      </w:r>
    </w:p>
    <w:p w14:paraId="0FF8555C" w14:textId="77777777" w:rsidR="008A6FC2" w:rsidRDefault="007932C7">
      <w:pPr>
        <w:suppressAutoHyphens w:val="0"/>
        <w:spacing w:after="200" w:line="276" w:lineRule="auto"/>
        <w:rPr>
          <w:szCs w:val="22"/>
          <w:lang w:val="el-GR" w:eastAsia="el-GR"/>
        </w:rPr>
      </w:pPr>
      <w:r>
        <w:rPr>
          <w:szCs w:val="22"/>
          <w:lang w:val="el-GR" w:eastAsia="el-GR"/>
        </w:rPr>
        <w:t>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General Data Protection Regulation – GDPR) και του ν. 4624/2019. Ειδικότερα:</w:t>
      </w:r>
    </w:p>
    <w:p w14:paraId="44EF73C7" w14:textId="77777777" w:rsidR="008A6FC2" w:rsidRDefault="007932C7">
      <w:pPr>
        <w:suppressAutoHyphens w:val="0"/>
        <w:spacing w:after="200" w:line="276" w:lineRule="auto"/>
        <w:rPr>
          <w:szCs w:val="22"/>
          <w:lang w:val="el-GR" w:eastAsia="el-GR"/>
        </w:rPr>
      </w:pPr>
      <w:r>
        <w:rPr>
          <w:b/>
          <w:szCs w:val="22"/>
          <w:lang w:val="el-GR" w:eastAsia="el-GR"/>
        </w:rPr>
        <w:t>Α)</w:t>
      </w:r>
      <w:r>
        <w:rPr>
          <w:szCs w:val="22"/>
          <w:lang w:val="el-GR" w:eastAsia="el-GR"/>
        </w:rPr>
        <w:t xml:space="preserve"> Ως προς την επεξεργασία από την Αναθέτουσα Αρχή των προσωπικών δεδομένων του Αναδόχου συμπεριλαμβανομένων των προστηθέντων/συνεργατών/δανειζόντων εμπειρία/υπεργολάβων του, ισχύουν τα παρακάτω:</w:t>
      </w:r>
    </w:p>
    <w:p w14:paraId="31396C77" w14:textId="77777777" w:rsidR="008A6FC2" w:rsidRDefault="007932C7">
      <w:pPr>
        <w:suppressAutoHyphens w:val="0"/>
        <w:spacing w:after="0" w:line="276" w:lineRule="auto"/>
        <w:rPr>
          <w:szCs w:val="22"/>
          <w:lang w:val="el-GR" w:eastAsia="el-GR"/>
        </w:rPr>
      </w:pPr>
      <w:r>
        <w:rPr>
          <w:szCs w:val="22"/>
          <w:lang w:val="el-GR" w:eastAsia="el-GR"/>
        </w:rPr>
        <w:lastRenderedPageBreak/>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14:paraId="0302DC8A" w14:textId="77777777" w:rsidR="008A6FC2" w:rsidRDefault="007932C7">
      <w:pPr>
        <w:suppressAutoHyphens w:val="0"/>
        <w:spacing w:after="0" w:line="276" w:lineRule="auto"/>
        <w:rPr>
          <w:szCs w:val="22"/>
          <w:lang w:val="el-GR" w:eastAsia="el-GR"/>
        </w:rPr>
      </w:pPr>
      <w:r>
        <w:rPr>
          <w:szCs w:val="22"/>
          <w:lang w:val="el-GR" w:eastAsia="el-GR"/>
        </w:rPr>
        <w:t>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έγχαρτο αρχείο και σε ηλεκτρονική βάση με υψηλά χαρακτηριστικά ασφαλείας με πρόσβαση αυστηρώς και μόνο σε εξουσιοδοτημένα πρόσωπα ή παρόχους υπηρεσιών στους οποίους αναθέτει την εκτέλεση συγκεκριμένων εργασιών για λογαριασμό της και οι οποίοι διενεργούν πράξεις επεξεργασ</w:t>
      </w:r>
      <w:r>
        <w:rPr>
          <w:szCs w:val="22"/>
          <w:lang w:val="el-GR" w:eastAsia="el-GR"/>
        </w:rPr>
        <w:t>ίας προσωπικών δεδομένων.</w:t>
      </w:r>
    </w:p>
    <w:p w14:paraId="1FD33C4D" w14:textId="77777777" w:rsidR="008A6FC2" w:rsidRDefault="007932C7">
      <w:pPr>
        <w:suppressAutoHyphens w:val="0"/>
        <w:spacing w:after="0" w:line="276" w:lineRule="auto"/>
        <w:rPr>
          <w:szCs w:val="22"/>
          <w:lang w:val="el-GR" w:eastAsia="el-GR"/>
        </w:rPr>
      </w:pPr>
      <w:r>
        <w:rPr>
          <w:szCs w:val="22"/>
          <w:lang w:val="el-GR" w:eastAsia="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(στ) δεδομένων ειδικής κατηγορίας, των οποίων</w:t>
      </w:r>
      <w:r>
        <w:rPr>
          <w:szCs w:val="22"/>
          <w:lang w:val="el-GR" w:eastAsia="el-GR"/>
        </w:rPr>
        <w:t xml:space="preserve">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14:paraId="05BD2939" w14:textId="77777777" w:rsidR="008A6FC2" w:rsidRDefault="007932C7">
      <w:pPr>
        <w:suppressAutoHyphens w:val="0"/>
        <w:spacing w:after="0" w:line="276" w:lineRule="auto"/>
        <w:rPr>
          <w:szCs w:val="22"/>
          <w:lang w:val="el-GR" w:eastAsia="el-GR"/>
        </w:rPr>
      </w:pPr>
      <w:r>
        <w:rPr>
          <w:szCs w:val="22"/>
          <w:lang w:val="el-GR"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εκτός εάν η νομοθεσία προβλέπει διαφορετική περίοδο διατήρησης. Σε περίπτωση εκκρεμοδικίας σχετικά με δημόσια σύμβαση, τα δεδομένα τηρούνται μέχρι το πέρας της εκκρεμοδικίας.</w:t>
      </w:r>
    </w:p>
    <w:p w14:paraId="44E3329E" w14:textId="77777777" w:rsidR="008A6FC2" w:rsidRDefault="007932C7">
      <w:pPr>
        <w:suppressAutoHyphens w:val="0"/>
        <w:spacing w:after="0" w:line="276" w:lineRule="auto"/>
        <w:rPr>
          <w:szCs w:val="22"/>
          <w:lang w:val="el-GR" w:eastAsia="el-GR"/>
        </w:rPr>
      </w:pPr>
      <w:r>
        <w:rPr>
          <w:szCs w:val="22"/>
          <w:lang w:val="el-GR" w:eastAsia="el-GR"/>
        </w:rPr>
        <w:t>Καθ’ όλη την διάρκεια που η Αναθέτουσα Αρχή τηρεί και επεξεργάζεται τα προσωπικά δεδομένα ο Ανάδοχος έχει το δικαίωμα πρόσβασης, φορητότητας, διόρθωσης, περιορισμού της επεξεργασίας, διαγραφής ή και εναντίωσης υπό συγκεκριμένες προϋποθέσεις, στην επεξεργασία δεδομένων προσωπικού χαρακτήρα.</w:t>
      </w:r>
    </w:p>
    <w:p w14:paraId="5B19B91B" w14:textId="77777777" w:rsidR="008A6FC2" w:rsidRDefault="007932C7">
      <w:pPr>
        <w:suppressAutoHyphens w:val="0"/>
        <w:spacing w:after="0" w:line="276" w:lineRule="auto"/>
        <w:rPr>
          <w:szCs w:val="22"/>
          <w:lang w:val="el-GR" w:eastAsia="el-GR"/>
        </w:rPr>
      </w:pPr>
      <w:r>
        <w:rPr>
          <w:szCs w:val="22"/>
          <w:lang w:val="el-GR" w:eastAsia="el-GR"/>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14:paraId="04DF1542" w14:textId="77777777" w:rsidR="008A6FC2" w:rsidRDefault="007932C7">
      <w:pPr>
        <w:suppressAutoHyphens w:val="0"/>
        <w:spacing w:after="0" w:line="276" w:lineRule="auto"/>
        <w:rPr>
          <w:szCs w:val="22"/>
          <w:lang w:val="el-GR" w:eastAsia="el-GR"/>
        </w:rPr>
      </w:pPr>
      <w:r>
        <w:rPr>
          <w:szCs w:val="22"/>
          <w:lang w:val="el-GR"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14:paraId="7D3F2D49" w14:textId="77777777" w:rsidR="008A6FC2" w:rsidRDefault="007932C7">
      <w:pPr>
        <w:suppressAutoHyphens w:val="0"/>
        <w:spacing w:after="200" w:line="276" w:lineRule="auto"/>
        <w:rPr>
          <w:szCs w:val="22"/>
          <w:lang w:val="el-GR" w:eastAsia="el-GR"/>
        </w:rPr>
      </w:pPr>
      <w:r>
        <w:rPr>
          <w:szCs w:val="22"/>
          <w:lang w:val="el-GR" w:eastAsia="el-GR"/>
        </w:rPr>
        <w:t>Τα στοιχεία επικοινωνίας με τον υπεύθυνο για την προστασία των προσωπικών δεδομένων της Αναθέτουσας Αρχής είναι τα ακόλουθα (email: dpo@hospser.gr / τηλ. 23210 94772).</w:t>
      </w:r>
    </w:p>
    <w:p w14:paraId="7BB93F14" w14:textId="77777777" w:rsidR="008A6FC2" w:rsidRDefault="007932C7">
      <w:pPr>
        <w:suppressAutoHyphens w:val="0"/>
        <w:spacing w:after="200" w:line="276" w:lineRule="auto"/>
        <w:rPr>
          <w:szCs w:val="22"/>
          <w:lang w:val="el-GR" w:eastAsia="el-GR"/>
        </w:rPr>
      </w:pPr>
      <w:r>
        <w:rPr>
          <w:b/>
          <w:szCs w:val="22"/>
          <w:lang w:val="el-GR" w:eastAsia="el-GR"/>
        </w:rPr>
        <w:t>B.</w:t>
      </w:r>
      <w:r>
        <w:rPr>
          <w:szCs w:val="22"/>
          <w:lang w:val="el-GR" w:eastAsia="el-GR"/>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του του Γενικού Κανονισμού για την προστασία δεδομένων (ΓΚΠΔ). Ειδικότερα, ισχύουν τα ακόλουθα: </w:t>
      </w:r>
    </w:p>
    <w:p w14:paraId="0CB5E252" w14:textId="77777777" w:rsidR="008A6FC2" w:rsidRDefault="007932C7">
      <w:pPr>
        <w:suppressAutoHyphens w:val="0"/>
        <w:spacing w:after="200" w:line="276" w:lineRule="auto"/>
        <w:rPr>
          <w:szCs w:val="22"/>
          <w:lang w:val="el-GR" w:eastAsia="el-GR"/>
        </w:rPr>
      </w:pPr>
      <w:r>
        <w:rPr>
          <w:szCs w:val="22"/>
          <w:lang w:val="el-GR" w:eastAsia="el-GR"/>
        </w:rPr>
        <w:t>ο Ανάδοχος (εκτελών την επεξεργασία)</w:t>
      </w:r>
    </w:p>
    <w:p w14:paraId="38B8279A" w14:textId="77777777" w:rsidR="008A6FC2" w:rsidRDefault="007932C7">
      <w:pPr>
        <w:suppressAutoHyphens w:val="0"/>
        <w:spacing w:after="200" w:line="276" w:lineRule="auto"/>
        <w:rPr>
          <w:szCs w:val="22"/>
          <w:lang w:val="el-GR" w:eastAsia="el-GR"/>
        </w:rPr>
      </w:pPr>
      <w:r>
        <w:rPr>
          <w:szCs w:val="22"/>
          <w:lang w:val="el-GR" w:eastAsia="el-GR"/>
        </w:rPr>
        <w:t xml:space="preserve">α) επεξεργάζεται τα δεδομένα προσωπικού χαρακτήρα μόνο βάσει καταγεγραμμένων εντολών της Αναθέτουσας Αρχής (υπεύθυνος επεξεργασίας), </w:t>
      </w:r>
    </w:p>
    <w:p w14:paraId="0BD4012F" w14:textId="77777777" w:rsidR="008A6FC2" w:rsidRDefault="007932C7">
      <w:pPr>
        <w:suppressAutoHyphens w:val="0"/>
        <w:spacing w:after="200" w:line="276" w:lineRule="auto"/>
        <w:rPr>
          <w:szCs w:val="22"/>
          <w:lang w:val="el-GR" w:eastAsia="el-GR"/>
        </w:rPr>
      </w:pPr>
      <w:r>
        <w:rPr>
          <w:szCs w:val="22"/>
          <w:lang w:val="el-GR"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14:paraId="5F3E316D" w14:textId="77777777" w:rsidR="008A6FC2" w:rsidRDefault="007932C7">
      <w:pPr>
        <w:suppressAutoHyphens w:val="0"/>
        <w:spacing w:after="200" w:line="276" w:lineRule="auto"/>
        <w:rPr>
          <w:szCs w:val="22"/>
          <w:lang w:val="el-GR" w:eastAsia="el-GR"/>
        </w:rPr>
      </w:pPr>
      <w:r>
        <w:rPr>
          <w:szCs w:val="22"/>
          <w:lang w:val="el-GR" w:eastAsia="el-GR"/>
        </w:rPr>
        <w:lastRenderedPageBreak/>
        <w:t xml:space="preserve">γ) λαμβάνει όλα τα απαιτούμενα μέτρα δυνάμει του άρθρου 32  του ΓΚΠΔ, </w:t>
      </w:r>
    </w:p>
    <w:p w14:paraId="6FFB1C21" w14:textId="77777777" w:rsidR="008A6FC2" w:rsidRDefault="007932C7">
      <w:pPr>
        <w:suppressAutoHyphens w:val="0"/>
        <w:spacing w:after="200" w:line="276" w:lineRule="auto"/>
        <w:rPr>
          <w:szCs w:val="22"/>
          <w:lang w:val="el-GR" w:eastAsia="el-GR"/>
        </w:rPr>
      </w:pPr>
      <w:r>
        <w:rPr>
          <w:szCs w:val="22"/>
          <w:lang w:val="el-GR" w:eastAsia="el-GR"/>
        </w:rPr>
        <w:t xml:space="preserve">δ) τηρεί τους όρους που αναφέρονται στις παραγράφους 2 και 4 για την πρόσληψη άλλου εκτελούντος την επεξεργασία, </w:t>
      </w:r>
    </w:p>
    <w:p w14:paraId="0F730FA8" w14:textId="77777777" w:rsidR="008A6FC2" w:rsidRDefault="007932C7">
      <w:pPr>
        <w:suppressAutoHyphens w:val="0"/>
        <w:spacing w:after="200" w:line="276" w:lineRule="auto"/>
        <w:rPr>
          <w:szCs w:val="22"/>
          <w:lang w:val="el-GR" w:eastAsia="el-GR"/>
        </w:rPr>
      </w:pPr>
      <w:r>
        <w:rPr>
          <w:szCs w:val="22"/>
          <w:lang w:val="el-GR"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III δικαιωμάτων του υποκειμένου των δεδομένων, </w:t>
      </w:r>
    </w:p>
    <w:p w14:paraId="4C2C68A3" w14:textId="77777777" w:rsidR="008A6FC2" w:rsidRDefault="007932C7">
      <w:pPr>
        <w:suppressAutoHyphens w:val="0"/>
        <w:spacing w:after="200" w:line="276" w:lineRule="auto"/>
        <w:rPr>
          <w:szCs w:val="22"/>
          <w:lang w:val="el-GR" w:eastAsia="el-GR"/>
        </w:rPr>
      </w:pPr>
      <w:r>
        <w:rPr>
          <w:szCs w:val="22"/>
          <w:lang w:val="el-GR" w:eastAsia="el-GR"/>
        </w:rPr>
        <w:t xml:space="preserve">στ) συνδράμει τον υπεύθυνο επεξεργασίας στη διασφάλιση της συμμόρφωσης προς τις υποχρεώσεις που απορρέουν από τα άρθρα 32 έως 36 του ΓΚΠΔ, λαμβάνοντας υπόψη τη φύση της επεξεργασίας και τις πληροφορίες που διαθέτει ο εκτελών την επεξεργασία, </w:t>
      </w:r>
    </w:p>
    <w:p w14:paraId="5EB70F6D" w14:textId="77777777" w:rsidR="008A6FC2" w:rsidRDefault="007932C7">
      <w:pPr>
        <w:suppressAutoHyphens w:val="0"/>
        <w:spacing w:after="200" w:line="276" w:lineRule="auto"/>
        <w:rPr>
          <w:szCs w:val="22"/>
          <w:lang w:val="el-GR" w:eastAsia="el-GR"/>
        </w:rPr>
      </w:pPr>
      <w:r>
        <w:rPr>
          <w:szCs w:val="22"/>
          <w:lang w:val="el-GR" w:eastAsia="el-GR"/>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14:paraId="2FD7BD1D" w14:textId="77777777" w:rsidR="008A6FC2" w:rsidRDefault="007932C7">
      <w:pPr>
        <w:suppressAutoHyphens w:val="0"/>
        <w:spacing w:after="200" w:line="276" w:lineRule="auto"/>
        <w:rPr>
          <w:szCs w:val="22"/>
          <w:lang w:val="el-GR" w:eastAsia="el-GR"/>
        </w:rPr>
      </w:pPr>
      <w:r>
        <w:rPr>
          <w:szCs w:val="22"/>
          <w:lang w:val="el-GR"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14:paraId="027EC653" w14:textId="77777777" w:rsidR="008A6FC2" w:rsidRDefault="007932C7">
      <w:pPr>
        <w:suppressAutoHyphens w:val="0"/>
        <w:spacing w:after="0" w:line="276" w:lineRule="auto"/>
        <w:rPr>
          <w:szCs w:val="22"/>
          <w:highlight w:val="yellow"/>
          <w:lang w:val="el-GR" w:eastAsia="el-GR"/>
        </w:rPr>
      </w:pPr>
      <w:r>
        <w:rPr>
          <w:szCs w:val="22"/>
          <w:lang w:val="el-GR" w:eastAsia="el-GR"/>
        </w:rPr>
        <w:t>ι) δεν προσλαμβάνει άλλον εκτελούντα την επεξεργασία χωρίς προηγούμενη ειδική ή γενική γραπτή άδεια του υπευθύνου επεξεργασίας.</w:t>
      </w:r>
    </w:p>
    <w:p w14:paraId="548B07E3" w14:textId="77777777" w:rsidR="008A6FC2" w:rsidRDefault="008A6FC2">
      <w:pPr>
        <w:suppressAutoHyphens w:val="0"/>
        <w:spacing w:after="0" w:line="276" w:lineRule="auto"/>
        <w:jc w:val="center"/>
        <w:rPr>
          <w:szCs w:val="22"/>
          <w:highlight w:val="yellow"/>
          <w:lang w:val="el-GR" w:eastAsia="el-GR"/>
        </w:rPr>
      </w:pPr>
    </w:p>
    <w:p w14:paraId="74BA6FF9" w14:textId="77777777" w:rsidR="008A6FC2" w:rsidRDefault="007932C7">
      <w:pPr>
        <w:suppressAutoHyphens w:val="0"/>
        <w:spacing w:after="0" w:line="276" w:lineRule="auto"/>
        <w:jc w:val="center"/>
        <w:rPr>
          <w:b/>
          <w:bCs/>
          <w:szCs w:val="22"/>
          <w:lang w:val="el-GR" w:eastAsia="el-GR"/>
        </w:rPr>
      </w:pPr>
      <w:r>
        <w:rPr>
          <w:b/>
          <w:bCs/>
          <w:szCs w:val="22"/>
          <w:lang w:val="el-GR" w:eastAsia="el-GR"/>
        </w:rPr>
        <w:t>Άρθρο 17</w:t>
      </w:r>
    </w:p>
    <w:p w14:paraId="2F669281" w14:textId="77777777" w:rsidR="008A6FC2" w:rsidRDefault="007932C7">
      <w:pPr>
        <w:suppressAutoHyphens w:val="0"/>
        <w:spacing w:line="276" w:lineRule="auto"/>
        <w:jc w:val="center"/>
        <w:rPr>
          <w:b/>
          <w:bCs/>
          <w:szCs w:val="22"/>
          <w:lang w:val="el-GR" w:eastAsia="el-GR"/>
        </w:rPr>
      </w:pPr>
      <w:r>
        <w:rPr>
          <w:b/>
          <w:bCs/>
          <w:szCs w:val="22"/>
          <w:lang w:val="el-GR" w:eastAsia="el-GR"/>
        </w:rPr>
        <w:t>Λοιποί όροι</w:t>
      </w:r>
    </w:p>
    <w:p w14:paraId="0D0F19D6" w14:textId="77777777" w:rsidR="008A6FC2" w:rsidRDefault="007932C7">
      <w:pPr>
        <w:suppressAutoHyphens w:val="0"/>
        <w:spacing w:after="200" w:line="276" w:lineRule="auto"/>
        <w:rPr>
          <w:szCs w:val="22"/>
          <w:lang w:val="el-GR" w:eastAsia="el-GR"/>
        </w:rPr>
      </w:pPr>
      <w:r>
        <w:rPr>
          <w:szCs w:val="22"/>
          <w:lang w:val="el-GR" w:eastAsia="el-GR"/>
        </w:rPr>
        <w:t>Όλοι οι όροι της Διακήρυξης και των Εγγράφων της Σύμβασης, που σχετίζονται με την εκτέλεση της παρούσας, αποτελούν αναπόσπαστο τμήμα αυτής.</w:t>
      </w:r>
    </w:p>
    <w:p w14:paraId="175ED859" w14:textId="77777777" w:rsidR="008A6FC2" w:rsidRDefault="007932C7">
      <w:pPr>
        <w:suppressAutoHyphens w:val="0"/>
        <w:spacing w:after="200" w:line="276" w:lineRule="auto"/>
        <w:rPr>
          <w:szCs w:val="22"/>
          <w:lang w:val="el-GR" w:eastAsia="el-GR"/>
        </w:rPr>
      </w:pPr>
      <w:r>
        <w:rPr>
          <w:szCs w:val="22"/>
          <w:lang w:val="el-GR" w:eastAsia="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14:paraId="2C9E8B40" w14:textId="77777777" w:rsidR="008A6FC2" w:rsidRDefault="007932C7">
      <w:pPr>
        <w:suppressAutoHyphens w:val="0"/>
        <w:spacing w:after="200" w:line="276" w:lineRule="auto"/>
        <w:rPr>
          <w:szCs w:val="22"/>
          <w:lang w:val="el-GR" w:eastAsia="el-GR"/>
        </w:rPr>
      </w:pPr>
      <w:r>
        <w:rPr>
          <w:szCs w:val="22"/>
          <w:lang w:val="el-GR" w:eastAsia="el-GR"/>
        </w:rPr>
        <w:t>Αφού συντάχθηκε η παρούσα σύμβαση αναγνώσθηκε και υπογράφηκε ως ακολούθως από τα συμβαλλόμενα μέρη.</w:t>
      </w:r>
    </w:p>
    <w:p w14:paraId="5950E393" w14:textId="77777777" w:rsidR="008A6FC2" w:rsidRDefault="008A6FC2">
      <w:pPr>
        <w:suppressAutoHyphens w:val="0"/>
        <w:spacing w:after="200" w:line="276" w:lineRule="auto"/>
        <w:jc w:val="center"/>
        <w:rPr>
          <w:b/>
          <w:bCs/>
          <w:szCs w:val="22"/>
          <w:lang w:val="el-GR" w:eastAsia="el-GR"/>
        </w:rPr>
      </w:pPr>
    </w:p>
    <w:p w14:paraId="0F3769A1" w14:textId="77777777" w:rsidR="008A6FC2" w:rsidRDefault="007932C7">
      <w:pPr>
        <w:suppressAutoHyphens w:val="0"/>
        <w:spacing w:after="200" w:line="276" w:lineRule="auto"/>
        <w:jc w:val="center"/>
        <w:rPr>
          <w:b/>
          <w:bCs/>
          <w:szCs w:val="22"/>
          <w:lang w:val="el-GR" w:eastAsia="el-GR"/>
        </w:rPr>
      </w:pPr>
      <w:r>
        <w:rPr>
          <w:b/>
          <w:bCs/>
          <w:szCs w:val="22"/>
          <w:lang w:val="el-GR" w:eastAsia="el-GR"/>
        </w:rPr>
        <w:t>ΟΙ ΣΥΜΒΑΛΛΟΜΕΝΟΙ</w:t>
      </w:r>
    </w:p>
    <w:p w14:paraId="5BDBF631" w14:textId="77777777" w:rsidR="008A6FC2" w:rsidRDefault="007932C7">
      <w:pPr>
        <w:suppressAutoHyphens w:val="0"/>
        <w:spacing w:after="200"/>
        <w:jc w:val="left"/>
        <w:rPr>
          <w:szCs w:val="22"/>
          <w:lang w:val="el-GR" w:eastAsia="el-GR"/>
        </w:rPr>
      </w:pPr>
      <w:r>
        <w:rPr>
          <w:szCs w:val="22"/>
          <w:lang w:val="el-GR" w:eastAsia="el-GR"/>
        </w:rPr>
        <w:t xml:space="preserve">            ………………………………….</w:t>
      </w:r>
      <w:r>
        <w:rPr>
          <w:szCs w:val="22"/>
          <w:lang w:val="el-GR" w:eastAsia="el-GR"/>
        </w:rPr>
        <w:tab/>
      </w:r>
      <w:r>
        <w:rPr>
          <w:szCs w:val="22"/>
          <w:lang w:val="el-GR" w:eastAsia="el-GR"/>
        </w:rPr>
        <w:tab/>
      </w:r>
      <w:r>
        <w:rPr>
          <w:szCs w:val="22"/>
          <w:lang w:val="el-GR" w:eastAsia="el-GR"/>
        </w:rPr>
        <w:tab/>
      </w:r>
      <w:r>
        <w:rPr>
          <w:szCs w:val="22"/>
          <w:lang w:val="el-GR" w:eastAsia="el-GR"/>
        </w:rPr>
        <w:tab/>
      </w:r>
      <w:r>
        <w:rPr>
          <w:szCs w:val="22"/>
          <w:lang w:val="el-GR" w:eastAsia="el-GR"/>
        </w:rPr>
        <w:tab/>
      </w:r>
      <w:r>
        <w:rPr>
          <w:szCs w:val="22"/>
          <w:lang w:val="el-GR" w:eastAsia="el-GR"/>
        </w:rPr>
        <w:tab/>
        <w:t>……………………………………….</w:t>
      </w:r>
    </w:p>
    <w:p w14:paraId="20809231" w14:textId="77777777" w:rsidR="008A6FC2" w:rsidRDefault="008A6FC2">
      <w:pPr>
        <w:suppressAutoHyphens w:val="0"/>
        <w:spacing w:after="0"/>
        <w:rPr>
          <w:szCs w:val="22"/>
          <w:lang w:val="el-GR" w:eastAsia="el-GR"/>
        </w:rPr>
      </w:pPr>
    </w:p>
    <w:p w14:paraId="7F7513D9" w14:textId="77777777" w:rsidR="008A6FC2" w:rsidRDefault="008A6FC2">
      <w:pPr>
        <w:suppressAutoHyphens w:val="0"/>
        <w:spacing w:after="0"/>
        <w:jc w:val="center"/>
        <w:rPr>
          <w:szCs w:val="22"/>
          <w:lang w:val="el-GR" w:eastAsia="el-GR"/>
        </w:rPr>
      </w:pPr>
    </w:p>
    <w:p w14:paraId="498778EC" w14:textId="77777777" w:rsidR="008A6FC2" w:rsidRDefault="007932C7">
      <w:pPr>
        <w:suppressAutoHyphens w:val="0"/>
        <w:spacing w:after="200"/>
        <w:jc w:val="left"/>
        <w:rPr>
          <w:szCs w:val="22"/>
          <w:lang w:val="el-GR" w:eastAsia="el-GR"/>
        </w:rPr>
      </w:pPr>
      <w:r>
        <w:rPr>
          <w:b/>
          <w:bCs/>
          <w:szCs w:val="22"/>
          <w:lang w:val="el-GR" w:eastAsia="el-GR"/>
        </w:rPr>
        <w:t xml:space="preserve">      ΓΙΑ ΤΗΝ ΑΝΑΘΕΤΟΥΣΑ ΑΡΧΗ </w:t>
      </w:r>
      <w:r>
        <w:rPr>
          <w:b/>
          <w:bCs/>
          <w:szCs w:val="22"/>
          <w:lang w:val="el-GR" w:eastAsia="el-GR"/>
        </w:rPr>
        <w:tab/>
      </w:r>
      <w:r>
        <w:rPr>
          <w:b/>
          <w:bCs/>
          <w:szCs w:val="22"/>
          <w:lang w:val="el-GR" w:eastAsia="el-GR"/>
        </w:rPr>
        <w:tab/>
      </w:r>
      <w:r>
        <w:rPr>
          <w:b/>
          <w:bCs/>
          <w:szCs w:val="22"/>
          <w:lang w:val="el-GR" w:eastAsia="el-GR"/>
        </w:rPr>
        <w:tab/>
      </w:r>
      <w:r>
        <w:rPr>
          <w:b/>
          <w:bCs/>
          <w:szCs w:val="22"/>
          <w:lang w:val="el-GR" w:eastAsia="el-GR"/>
        </w:rPr>
        <w:tab/>
        <w:t xml:space="preserve">                     ΓΙΑ ΤΟΝ ΑΝΑΔΟΧΟ</w:t>
      </w:r>
    </w:p>
    <w:p w14:paraId="6D36D0C5" w14:textId="77777777" w:rsidR="008A6FC2" w:rsidRDefault="008A6FC2">
      <w:pPr>
        <w:suppressAutoHyphens w:val="0"/>
        <w:spacing w:after="0" w:line="276" w:lineRule="auto"/>
        <w:jc w:val="left"/>
        <w:rPr>
          <w:rFonts w:eastAsia="Calibri" w:cs="Times New Roman"/>
          <w:sz w:val="24"/>
          <w:szCs w:val="22"/>
          <w:lang w:val="el-GR" w:eastAsia="el-GR"/>
        </w:rPr>
      </w:pPr>
    </w:p>
    <w:p w14:paraId="6AF40A01" w14:textId="77777777" w:rsidR="008A6FC2" w:rsidRDefault="008A6FC2">
      <w:pPr>
        <w:suppressAutoHyphens w:val="0"/>
        <w:spacing w:after="0" w:line="276" w:lineRule="auto"/>
        <w:jc w:val="center"/>
        <w:rPr>
          <w:rFonts w:eastAsia="Calibri" w:cs="Times New Roman"/>
          <w:sz w:val="24"/>
          <w:szCs w:val="22"/>
          <w:lang w:val="el-GR" w:eastAsia="el-GR"/>
        </w:rPr>
      </w:pPr>
    </w:p>
    <w:p w14:paraId="22151445" w14:textId="77777777" w:rsidR="008A6FC2" w:rsidRPr="007932C7" w:rsidRDefault="008A6FC2">
      <w:pPr>
        <w:suppressAutoHyphens w:val="0"/>
        <w:spacing w:after="0"/>
        <w:jc w:val="left"/>
        <w:rPr>
          <w:lang w:val="en-US"/>
        </w:rPr>
      </w:pPr>
    </w:p>
    <w:sectPr w:rsidR="008A6FC2" w:rsidRPr="007932C7">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134" w:left="1134" w:header="720" w:footer="709" w:gutter="0"/>
      <w:cols w:space="720"/>
      <w:formProt w:val="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49534" w14:textId="77777777" w:rsidR="007932C7" w:rsidRDefault="007932C7">
      <w:pPr>
        <w:spacing w:after="0"/>
      </w:pPr>
      <w:r>
        <w:separator/>
      </w:r>
    </w:p>
  </w:endnote>
  <w:endnote w:type="continuationSeparator" w:id="0">
    <w:p w14:paraId="260BF2A0" w14:textId="77777777" w:rsidR="007932C7" w:rsidRDefault="00793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TimesNewRomanPSMT">
    <w:altName w:val="MS Gothic"/>
    <w:charset w:val="A1"/>
    <w:family w:val="roman"/>
    <w:pitch w:val="variable"/>
  </w:font>
  <w:font w:name="Liberation Sans">
    <w:altName w:val="Arial"/>
    <w:panose1 w:val="020B0604020202020204"/>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A1"/>
    <w:family w:val="roman"/>
    <w:pitch w:val="variable"/>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CG Times">
    <w:altName w:val="Times New Roman"/>
    <w:charset w:val="A1"/>
    <w:family w:val="roman"/>
    <w:pitch w:val="variable"/>
  </w:font>
  <w:font w:name="ArialMT">
    <w:altName w:val="Arial"/>
    <w:charset w:val="00"/>
    <w:family w:val="swiss"/>
    <w:pitch w:val="variable"/>
  </w:font>
  <w:font w:name="Helvetica">
    <w:panose1 w:val="020B0604020202020204"/>
    <w:charset w:val="A1"/>
    <w:family w:val="swiss"/>
    <w:pitch w:val="variable"/>
    <w:sig w:usb0="E0002EFF" w:usb1="C000785B" w:usb2="00000009" w:usb3="00000000" w:csb0="000001FF" w:csb1="00000000"/>
  </w:font>
  <w:font w:name="Calibri-Bold">
    <w:altName w:val="Times New Roman"/>
    <w:charset w:val="A1"/>
    <w:family w:val="roman"/>
    <w:pitch w:val="variable"/>
  </w:font>
  <w:font w:name="Cambria,Bold">
    <w:altName w:val="Times New Roman"/>
    <w:panose1 w:val="00000000000000000000"/>
    <w:charset w:val="A1"/>
    <w:family w:val="auto"/>
    <w:notTrueType/>
    <w:pitch w:val="default"/>
    <w:sig w:usb0="00000081" w:usb1="00000000" w:usb2="00000000" w:usb3="00000000" w:csb0="00000009"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C1" w14:textId="77777777" w:rsidR="008A6FC2" w:rsidRDefault="008A6F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C495" w14:textId="77777777" w:rsidR="008A6FC2" w:rsidRDefault="008A6FC2">
    <w:pPr>
      <w:pStyle w:val="af8"/>
      <w:spacing w:after="0"/>
      <w:jc w:val="center"/>
      <w:rPr>
        <w:rFonts w:eastAsia="Times New Roman"/>
        <w:kern w:val="2"/>
        <w:sz w:val="18"/>
        <w:szCs w:val="18"/>
        <w:lang w:val="el-GR" w:eastAsia="zh-CN"/>
      </w:rPr>
    </w:pPr>
  </w:p>
  <w:p w14:paraId="11D15EC0" w14:textId="77777777" w:rsidR="008A6FC2" w:rsidRDefault="007932C7">
    <w:pPr>
      <w:pStyle w:val="af8"/>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sz w:val="20"/>
        <w:szCs w:val="20"/>
      </w:rPr>
      <w:t>53</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BE54D" w14:textId="77777777" w:rsidR="008A6FC2" w:rsidRDefault="008A6FC2">
    <w:pPr>
      <w:pStyle w:val="af8"/>
      <w:spacing w:after="0"/>
      <w:jc w:val="center"/>
      <w:rPr>
        <w:rFonts w:eastAsia="Times New Roman"/>
        <w:kern w:val="2"/>
        <w:sz w:val="18"/>
        <w:szCs w:val="18"/>
        <w:lang w:val="el-GR" w:eastAsia="zh-CN"/>
      </w:rPr>
    </w:pPr>
  </w:p>
  <w:p w14:paraId="05888AA0" w14:textId="77777777" w:rsidR="008A6FC2" w:rsidRDefault="007932C7">
    <w:pPr>
      <w:pStyle w:val="af8"/>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sz w:val="20"/>
        <w:szCs w:val="20"/>
      </w:rPr>
      <w:t>53</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A8590" w14:textId="77777777" w:rsidR="007932C7" w:rsidRDefault="007932C7">
      <w:pPr>
        <w:spacing w:after="0"/>
      </w:pPr>
      <w:r>
        <w:separator/>
      </w:r>
    </w:p>
  </w:footnote>
  <w:footnote w:type="continuationSeparator" w:id="0">
    <w:p w14:paraId="067D015A" w14:textId="77777777" w:rsidR="007932C7" w:rsidRDefault="007932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8EE7" w14:textId="77777777" w:rsidR="008A6FC2" w:rsidRDefault="008A6F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86D63" w14:textId="77777777" w:rsidR="008A6FC2" w:rsidRDefault="008A6F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C74B" w14:textId="77777777" w:rsidR="008A6FC2" w:rsidRDefault="008A6F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798"/>
    <w:multiLevelType w:val="multilevel"/>
    <w:tmpl w:val="552284F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720B53"/>
    <w:multiLevelType w:val="multilevel"/>
    <w:tmpl w:val="46B060A4"/>
    <w:lvl w:ilvl="0">
      <w:start w:val="1"/>
      <w:numFmt w:val="bullet"/>
      <w:lvlText w:val="-"/>
      <w:lvlJc w:val="left"/>
      <w:pPr>
        <w:tabs>
          <w:tab w:val="num" w:pos="0"/>
        </w:tabs>
        <w:ind w:left="720" w:hanging="360"/>
      </w:pPr>
      <w:rPr>
        <w:rFonts w:ascii="Angsana New" w:hAnsi="Angsana New" w:cs="Angsana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4C12FB5"/>
    <w:multiLevelType w:val="multilevel"/>
    <w:tmpl w:val="FEB04F1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518424C"/>
    <w:multiLevelType w:val="multilevel"/>
    <w:tmpl w:val="323A65E0"/>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41B278F5"/>
    <w:multiLevelType w:val="multilevel"/>
    <w:tmpl w:val="5642845E"/>
    <w:lvl w:ilvl="0">
      <w:start w:val="1"/>
      <w:numFmt w:val="decimal"/>
      <w:lvlText w:val="%1."/>
      <w:lvlJc w:val="left"/>
      <w:pPr>
        <w:tabs>
          <w:tab w:val="num" w:pos="0"/>
        </w:tabs>
        <w:ind w:left="720" w:hanging="360"/>
      </w:pPr>
      <w:rPr>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6D0836"/>
    <w:multiLevelType w:val="multilevel"/>
    <w:tmpl w:val="4EBAB4A8"/>
    <w:lvl w:ilvl="0">
      <w:start w:val="1"/>
      <w:numFmt w:val="bullet"/>
      <w:lvlText w:val=""/>
      <w:lvlJc w:val="left"/>
      <w:pPr>
        <w:tabs>
          <w:tab w:val="num" w:pos="0"/>
        </w:tabs>
        <w:ind w:left="768" w:hanging="360"/>
      </w:pPr>
      <w:rPr>
        <w:rFonts w:ascii="Symbol" w:hAnsi="Symbol" w:cs="Symbol" w:hint="default"/>
        <w:color w:val="auto"/>
      </w:rPr>
    </w:lvl>
    <w:lvl w:ilvl="1">
      <w:start w:val="1"/>
      <w:numFmt w:val="bullet"/>
      <w:lvlText w:val="o"/>
      <w:lvlJc w:val="left"/>
      <w:pPr>
        <w:tabs>
          <w:tab w:val="num" w:pos="0"/>
        </w:tabs>
        <w:ind w:left="1488" w:hanging="360"/>
      </w:pPr>
      <w:rPr>
        <w:rFonts w:ascii="Courier New" w:hAnsi="Courier New" w:cs="Courier New" w:hint="default"/>
      </w:rPr>
    </w:lvl>
    <w:lvl w:ilvl="2">
      <w:start w:val="1"/>
      <w:numFmt w:val="bullet"/>
      <w:lvlText w:val=""/>
      <w:lvlJc w:val="left"/>
      <w:pPr>
        <w:tabs>
          <w:tab w:val="num" w:pos="0"/>
        </w:tabs>
        <w:ind w:left="2208" w:hanging="360"/>
      </w:pPr>
      <w:rPr>
        <w:rFonts w:ascii="Wingdings" w:hAnsi="Wingdings" w:cs="Wingdings" w:hint="default"/>
      </w:rPr>
    </w:lvl>
    <w:lvl w:ilvl="3">
      <w:start w:val="1"/>
      <w:numFmt w:val="bullet"/>
      <w:lvlText w:val=""/>
      <w:lvlJc w:val="left"/>
      <w:pPr>
        <w:tabs>
          <w:tab w:val="num" w:pos="0"/>
        </w:tabs>
        <w:ind w:left="2928" w:hanging="360"/>
      </w:pPr>
      <w:rPr>
        <w:rFonts w:ascii="Symbol" w:hAnsi="Symbol" w:cs="Symbol" w:hint="default"/>
      </w:rPr>
    </w:lvl>
    <w:lvl w:ilvl="4">
      <w:start w:val="1"/>
      <w:numFmt w:val="bullet"/>
      <w:lvlText w:val="o"/>
      <w:lvlJc w:val="left"/>
      <w:pPr>
        <w:tabs>
          <w:tab w:val="num" w:pos="0"/>
        </w:tabs>
        <w:ind w:left="3648" w:hanging="360"/>
      </w:pPr>
      <w:rPr>
        <w:rFonts w:ascii="Courier New" w:hAnsi="Courier New" w:cs="Courier New" w:hint="default"/>
      </w:rPr>
    </w:lvl>
    <w:lvl w:ilvl="5">
      <w:start w:val="1"/>
      <w:numFmt w:val="bullet"/>
      <w:lvlText w:val=""/>
      <w:lvlJc w:val="left"/>
      <w:pPr>
        <w:tabs>
          <w:tab w:val="num" w:pos="0"/>
        </w:tabs>
        <w:ind w:left="4368" w:hanging="360"/>
      </w:pPr>
      <w:rPr>
        <w:rFonts w:ascii="Wingdings" w:hAnsi="Wingdings" w:cs="Wingdings" w:hint="default"/>
      </w:rPr>
    </w:lvl>
    <w:lvl w:ilvl="6">
      <w:start w:val="1"/>
      <w:numFmt w:val="bullet"/>
      <w:lvlText w:val=""/>
      <w:lvlJc w:val="left"/>
      <w:pPr>
        <w:tabs>
          <w:tab w:val="num" w:pos="0"/>
        </w:tabs>
        <w:ind w:left="5088" w:hanging="360"/>
      </w:pPr>
      <w:rPr>
        <w:rFonts w:ascii="Symbol" w:hAnsi="Symbol" w:cs="Symbol" w:hint="default"/>
      </w:rPr>
    </w:lvl>
    <w:lvl w:ilvl="7">
      <w:start w:val="1"/>
      <w:numFmt w:val="bullet"/>
      <w:lvlText w:val="o"/>
      <w:lvlJc w:val="left"/>
      <w:pPr>
        <w:tabs>
          <w:tab w:val="num" w:pos="0"/>
        </w:tabs>
        <w:ind w:left="5808" w:hanging="360"/>
      </w:pPr>
      <w:rPr>
        <w:rFonts w:ascii="Courier New" w:hAnsi="Courier New" w:cs="Courier New" w:hint="default"/>
      </w:rPr>
    </w:lvl>
    <w:lvl w:ilvl="8">
      <w:start w:val="1"/>
      <w:numFmt w:val="bullet"/>
      <w:lvlText w:val=""/>
      <w:lvlJc w:val="left"/>
      <w:pPr>
        <w:tabs>
          <w:tab w:val="num" w:pos="0"/>
        </w:tabs>
        <w:ind w:left="6528" w:hanging="360"/>
      </w:pPr>
      <w:rPr>
        <w:rFonts w:ascii="Wingdings" w:hAnsi="Wingdings" w:cs="Wingdings" w:hint="default"/>
      </w:rPr>
    </w:lvl>
  </w:abstractNum>
  <w:abstractNum w:abstractNumId="6" w15:restartNumberingAfterBreak="0">
    <w:nsid w:val="4CFE7B6D"/>
    <w:multiLevelType w:val="multilevel"/>
    <w:tmpl w:val="99CCA07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FBE751B"/>
    <w:multiLevelType w:val="multilevel"/>
    <w:tmpl w:val="A7248AA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61C380B"/>
    <w:multiLevelType w:val="multilevel"/>
    <w:tmpl w:val="9862735A"/>
    <w:lvl w:ilvl="0">
      <w:start w:val="1"/>
      <w:numFmt w:val="bullet"/>
      <w:lvlText w:val=""/>
      <w:lvlJc w:val="left"/>
      <w:pPr>
        <w:tabs>
          <w:tab w:val="num" w:pos="0"/>
        </w:tabs>
        <w:ind w:left="720" w:hanging="360"/>
      </w:pPr>
      <w:rPr>
        <w:rFonts w:ascii="Symbol" w:hAnsi="Symbol" w:cs="Symbol" w:hint="default"/>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A8C0035"/>
    <w:multiLevelType w:val="multilevel"/>
    <w:tmpl w:val="4B3C93D8"/>
    <w:lvl w:ilvl="0">
      <w:start w:val="1"/>
      <w:numFmt w:val="bullet"/>
      <w:pStyle w:val="21"/>
      <w:lvlText w:val=""/>
      <w:lvlJc w:val="left"/>
      <w:pPr>
        <w:tabs>
          <w:tab w:val="num" w:pos="643"/>
        </w:tabs>
        <w:ind w:left="643" w:hanging="360"/>
      </w:pPr>
      <w:rPr>
        <w:rFonts w:ascii="Symbol" w:hAnsi="Symbol" w:cs="Symbol" w:hint="default"/>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1885983"/>
    <w:multiLevelType w:val="multilevel"/>
    <w:tmpl w:val="7876A778"/>
    <w:lvl w:ilvl="0">
      <w:start w:val="1"/>
      <w:numFmt w:val="decimal"/>
      <w:lvlText w:val="%1."/>
      <w:lvlJc w:val="left"/>
      <w:pPr>
        <w:tabs>
          <w:tab w:val="num" w:pos="0"/>
        </w:tabs>
        <w:ind w:left="928" w:hanging="360"/>
      </w:pPr>
      <w:rPr>
        <w:b/>
        <w:bCs/>
        <w:i w:val="0"/>
        <w:iCs/>
        <w:color w:val="auto"/>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11" w15:restartNumberingAfterBreak="0">
    <w:nsid w:val="6D355036"/>
    <w:multiLevelType w:val="multilevel"/>
    <w:tmpl w:val="C02CFD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b w:val="0"/>
        <w:i w:val="0"/>
        <w:sz w:val="20"/>
        <w:szCs w:val="20"/>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15:restartNumberingAfterBreak="0">
    <w:nsid w:val="72243139"/>
    <w:multiLevelType w:val="multilevel"/>
    <w:tmpl w:val="46D853C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B640451"/>
    <w:multiLevelType w:val="multilevel"/>
    <w:tmpl w:val="96CA4EA8"/>
    <w:lvl w:ilvl="0">
      <w:start w:val="1"/>
      <w:numFmt w:val="bullet"/>
      <w:pStyle w:val="Bullet"/>
      <w:lvlText w:val=""/>
      <w:lvlJc w:val="left"/>
      <w:pPr>
        <w:tabs>
          <w:tab w:val="num" w:pos="397"/>
        </w:tabs>
        <w:ind w:left="397" w:hanging="397"/>
      </w:pPr>
      <w:rPr>
        <w:rFonts w:ascii="Webdings" w:hAnsi="Webdings" w:cs="Webdings" w:hint="default"/>
        <w:color w:val="333399"/>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F0E1BB1"/>
    <w:multiLevelType w:val="multilevel"/>
    <w:tmpl w:val="02C8FC3C"/>
    <w:lvl w:ilvl="0">
      <w:start w:val="1"/>
      <w:numFmt w:val="bullet"/>
      <w:lvlText w:val=""/>
      <w:lvlJc w:val="left"/>
      <w:pPr>
        <w:tabs>
          <w:tab w:val="num" w:pos="0"/>
        </w:tabs>
        <w:ind w:left="720" w:hanging="360"/>
      </w:pPr>
      <w:rPr>
        <w:rFonts w:ascii="Symbol" w:hAnsi="Symbol" w:cs="Symbol" w:hint="default"/>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3495484">
    <w:abstractNumId w:val="3"/>
  </w:num>
  <w:num w:numId="2" w16cid:durableId="1514148687">
    <w:abstractNumId w:val="9"/>
  </w:num>
  <w:num w:numId="3" w16cid:durableId="22249236">
    <w:abstractNumId w:val="4"/>
  </w:num>
  <w:num w:numId="4" w16cid:durableId="1813054760">
    <w:abstractNumId w:val="13"/>
  </w:num>
  <w:num w:numId="5" w16cid:durableId="1387070065">
    <w:abstractNumId w:val="14"/>
  </w:num>
  <w:num w:numId="6" w16cid:durableId="1220628446">
    <w:abstractNumId w:val="1"/>
  </w:num>
  <w:num w:numId="7" w16cid:durableId="305474591">
    <w:abstractNumId w:val="8"/>
  </w:num>
  <w:num w:numId="8" w16cid:durableId="2000158911">
    <w:abstractNumId w:val="2"/>
  </w:num>
  <w:num w:numId="9" w16cid:durableId="1993214499">
    <w:abstractNumId w:val="10"/>
  </w:num>
  <w:num w:numId="10" w16cid:durableId="1459490328">
    <w:abstractNumId w:val="6"/>
  </w:num>
  <w:num w:numId="11" w16cid:durableId="851261690">
    <w:abstractNumId w:val="0"/>
  </w:num>
  <w:num w:numId="12" w16cid:durableId="1457409056">
    <w:abstractNumId w:val="5"/>
  </w:num>
  <w:num w:numId="13" w16cid:durableId="399333523">
    <w:abstractNumId w:val="12"/>
  </w:num>
  <w:num w:numId="14" w16cid:durableId="1198086960">
    <w:abstractNumId w:val="7"/>
  </w:num>
  <w:num w:numId="15" w16cid:durableId="20759285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FC2"/>
    <w:rsid w:val="00173387"/>
    <w:rsid w:val="006837FC"/>
    <w:rsid w:val="007932C7"/>
    <w:rsid w:val="008A6FC2"/>
    <w:rsid w:val="00FA56A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31254"/>
  <w15:docId w15:val="{76709D11-BF93-418D-B421-325F9930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l-GR" w:eastAsia="el-G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3210"/>
    <w:pPr>
      <w:spacing w:after="120"/>
      <w:jc w:val="both"/>
    </w:pPr>
    <w:rPr>
      <w:rFonts w:cs="Calibri"/>
      <w:szCs w:val="24"/>
      <w:lang w:val="en-GB" w:eastAsia="ar-SA"/>
    </w:rPr>
  </w:style>
  <w:style w:type="paragraph" w:styleId="1">
    <w:name w:val="heading 1"/>
    <w:basedOn w:val="a"/>
    <w:next w:val="a"/>
    <w:uiPriority w:val="9"/>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uiPriority w:val="9"/>
    <w:qFormat/>
    <w:pPr>
      <w:keepNext/>
      <w:spacing w:before="240" w:after="60"/>
      <w:outlineLvl w:val="3"/>
    </w:pPr>
    <w:rPr>
      <w:rFonts w:ascii="Arial" w:hAnsi="Arial" w:cs="Times New Roman"/>
      <w:b/>
      <w:bCs/>
      <w:szCs w:val="28"/>
    </w:rPr>
  </w:style>
  <w:style w:type="paragraph" w:styleId="5">
    <w:name w:val="heading 5"/>
    <w:basedOn w:val="a"/>
    <w:next w:val="a"/>
    <w:uiPriority w:val="9"/>
    <w:qFormat/>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rPr>
      <w:rFonts w:ascii="Arial" w:hAnsi="Arial" w:cs="Times New Roman"/>
      <w:b w:val="0"/>
      <w:i w:val="0"/>
      <w:sz w:val="20"/>
      <w:szCs w:val="20"/>
    </w:rPr>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lang w:val="el-GR"/>
    </w:rPr>
  </w:style>
  <w:style w:type="character" w:customStyle="1" w:styleId="WW8Num3z0">
    <w:name w:val="WW8Num3z0"/>
    <w:qFormat/>
    <w:rPr>
      <w:lang w:val="el-GR"/>
    </w:rPr>
  </w:style>
  <w:style w:type="character" w:customStyle="1" w:styleId="WW8Num4z0">
    <w:name w:val="WW8Num4z0"/>
    <w:qFormat/>
    <w:rPr>
      <w:rFonts w:ascii="Webdings" w:hAnsi="Webdings" w:cs="Webdings"/>
      <w:color w:val="333399"/>
      <w:sz w:val="16"/>
    </w:rPr>
  </w:style>
  <w:style w:type="character" w:customStyle="1" w:styleId="WW8Num5z0">
    <w:name w:val="WW8Num5z0"/>
    <w:qFormat/>
    <w:rPr>
      <w:shd w:val="clear" w:color="auto" w:fill="FFFF00"/>
      <w:lang w:val="el-GR"/>
    </w:rPr>
  </w:style>
  <w:style w:type="character" w:customStyle="1" w:styleId="WW8Num6z0">
    <w:name w:val="WW8Num6z0"/>
    <w:qFormat/>
    <w:rPr>
      <w:b/>
      <w:bCs/>
      <w:szCs w:val="22"/>
      <w:lang w:val="el-GR"/>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b/>
      <w:bCs/>
      <w:szCs w:val="22"/>
      <w:lang w:val="el-GR"/>
    </w:rPr>
  </w:style>
  <w:style w:type="character" w:customStyle="1" w:styleId="WW8Num7z1">
    <w:name w:val="WW8Num7z1"/>
    <w:qFormat/>
    <w:rPr>
      <w:rFonts w:eastAsia="Calibri"/>
      <w:lang w:val="el-GR"/>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OpenSymbol"/>
      <w:color w:val="5B9BD5"/>
    </w:rPr>
  </w:style>
  <w:style w:type="character" w:customStyle="1" w:styleId="WW8Num9z0">
    <w:name w:val="WW8Num9z0"/>
    <w:qFormat/>
    <w:rPr>
      <w:rFonts w:ascii="Angsana New" w:hAnsi="Angsana New" w:cs="Angsana New"/>
      <w:color w:val="000000"/>
      <w:kern w:val="2"/>
      <w:szCs w:val="22"/>
      <w:shd w:val="clear" w:color="auto" w:fill="FFFFFF"/>
      <w:lang w:val="el-GR"/>
    </w:rPr>
  </w:style>
  <w:style w:type="character" w:customStyle="1" w:styleId="WW8Num10z0">
    <w:name w:val="WW8Num10z0"/>
    <w:qFormat/>
    <w:rPr>
      <w:rFonts w:ascii="Symbol" w:hAnsi="Symbol" w:cs="Symbol"/>
      <w:kern w:val="2"/>
      <w:shd w:val="clear" w:color="auto" w:fill="C0C0C0"/>
      <w:lang w:val="el-GR"/>
    </w:rPr>
  </w:style>
  <w:style w:type="character" w:customStyle="1" w:styleId="WW8Num11z0">
    <w:name w:val="WW8Num11z0"/>
    <w:qFormat/>
    <w:rPr>
      <w:rFonts w:ascii="Symbol" w:hAnsi="Symbol" w:cs="Symbol"/>
      <w:lang w:val="el-GR"/>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50">
    <w:name w:val="Προεπιλεγμένη γραμματοσειρά5"/>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
    <w:name w:val="WW-Προεπιλεγμένη γραμματοσειρά"/>
    <w:qFormat/>
  </w:style>
  <w:style w:type="character" w:customStyle="1" w:styleId="WW-DefaultParagraphFont">
    <w:name w:val="WW-Default Paragraph Font"/>
    <w:qFormat/>
  </w:style>
  <w:style w:type="character" w:customStyle="1" w:styleId="WW8Num8z1">
    <w:name w:val="WW8Num8z1"/>
    <w:qFormat/>
    <w:rPr>
      <w:rFonts w:eastAsia="Calibri"/>
      <w:lang w:val="el-GR"/>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DefaultParagraphFont1">
    <w:name w:val="WW-Default Paragraph Font1"/>
    <w:qFormat/>
  </w:style>
  <w:style w:type="character" w:customStyle="1" w:styleId="40">
    <w:name w:val="Προεπιλεγμένη γραμματοσειρά4"/>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rPr>
      <w:rFonts w:ascii="Arial" w:hAnsi="Arial" w:cs="Times New Roman"/>
      <w:b w:val="0"/>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9z1">
    <w:name w:val="WW8Num9z1"/>
    <w:qFormat/>
    <w:rPr>
      <w:rFonts w:eastAsia="Calibri"/>
      <w:lang w:val="el-GR"/>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DefaultParagraphFont11">
    <w:name w:val="WW-Default Paragraph Font11"/>
    <w:qFormat/>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DefaultParagraphFont111">
    <w:name w:val="WW-Default Paragraph Font111"/>
    <w:qFormat/>
  </w:style>
  <w:style w:type="character" w:customStyle="1" w:styleId="WW-DefaultParagraphFont1111">
    <w:name w:val="WW-Default Paragraph Font1111"/>
    <w:qFormat/>
  </w:style>
  <w:style w:type="character" w:customStyle="1" w:styleId="WW-DefaultParagraphFont11111">
    <w:name w:val="WW-Default Paragraph Font11111"/>
    <w:qFormat/>
  </w:style>
  <w:style w:type="character" w:customStyle="1" w:styleId="30">
    <w:name w:val="Προεπιλεγμένη γραμματοσειρά3"/>
    <w:qFormat/>
  </w:style>
  <w:style w:type="character" w:customStyle="1" w:styleId="WW-DefaultParagraphFont111111">
    <w:name w:val="WW-Default Paragraph Font111111"/>
    <w:qFormat/>
  </w:style>
  <w:style w:type="character" w:customStyle="1" w:styleId="DefaultParagraphFont2">
    <w:name w:val="Default Paragraph Font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 w:hAnsi="Symbol" w:cs="OpenSymbol"/>
    </w:rPr>
  </w:style>
  <w:style w:type="character" w:customStyle="1" w:styleId="WW-DefaultParagraphFont1111111">
    <w:name w:val="WW-Default Paragraph Font1111111"/>
    <w:qFormat/>
  </w:style>
  <w:style w:type="character" w:customStyle="1" w:styleId="WW8Num13z1">
    <w:name w:val="WW8Num13z1"/>
    <w:qFormat/>
    <w:rPr>
      <w:rFonts w:eastAsia="Calibri"/>
      <w:lang w:val="el-GR"/>
    </w:rPr>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Open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DefaultParagraphFont11111111">
    <w:name w:val="WW-Default Paragraph Font11111111"/>
    <w:qFormat/>
  </w:style>
  <w:style w:type="character" w:customStyle="1" w:styleId="WW-DefaultParagraphFont111111111">
    <w:name w:val="WW-Default Paragraph Font111111111"/>
    <w:qFormat/>
  </w:style>
  <w:style w:type="character" w:customStyle="1" w:styleId="WW-DefaultParagraphFont1111111111">
    <w:name w:val="WW-Default Paragraph Font1111111111"/>
    <w:qFormat/>
  </w:style>
  <w:style w:type="character" w:customStyle="1" w:styleId="WW-DefaultParagraphFont11111111111">
    <w:name w:val="WW-Default Paragraph Font11111111111"/>
    <w:qFormat/>
  </w:style>
  <w:style w:type="character" w:customStyle="1" w:styleId="WW-DefaultParagraphFont111111111111">
    <w:name w:val="WW-Default Paragraph Font111111111111"/>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rPr>
      <w:rFonts w:ascii="Arial" w:hAnsi="Arial" w:cs="Times New Roman"/>
      <w:b w:val="0"/>
      <w:i w:val="0"/>
      <w:sz w:val="20"/>
      <w:szCs w:val="20"/>
    </w:rPr>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DefaultParagraphFont1111111111111">
    <w:name w:val="WW-Default Paragraph Font1111111111111"/>
    <w:qFormat/>
  </w:style>
  <w:style w:type="character" w:customStyle="1" w:styleId="WW-DefaultParagraphFont11111111111111">
    <w:name w:val="WW-Default Paragraph Font11111111111111"/>
    <w:qFormat/>
  </w:style>
  <w:style w:type="character" w:customStyle="1" w:styleId="WW-DefaultParagraphFont111111111111111">
    <w:name w:val="WW-Default Paragraph Font111111111111111"/>
    <w:qFormat/>
  </w:style>
  <w:style w:type="character" w:customStyle="1" w:styleId="WW-DefaultParagraphFont1111111111111111">
    <w:name w:val="WW-Default Paragraph Font1111111111111111"/>
    <w:qFormat/>
  </w:style>
  <w:style w:type="character" w:customStyle="1" w:styleId="20">
    <w:name w:val="Προεπιλεγμένη γραμματοσειρά2"/>
    <w:qFormat/>
  </w:style>
  <w:style w:type="character" w:customStyle="1" w:styleId="WW8Num19z0">
    <w:name w:val="WW8Num19z0"/>
    <w:qFormat/>
    <w:rPr>
      <w:rFonts w:ascii="Calibri" w:hAnsi="Calibri" w:cs="Calibri"/>
    </w:rPr>
  </w:style>
  <w:style w:type="character" w:customStyle="1" w:styleId="WW8Num19z1">
    <w:name w:val="WW8Num19z1"/>
    <w:qFormat/>
  </w:style>
  <w:style w:type="character" w:customStyle="1" w:styleId="WW8Num20z0">
    <w:name w:val="WW8Num20z0"/>
    <w:qFormat/>
    <w:rPr>
      <w:rFonts w:ascii="Calibri" w:eastAsia="Calibri" w:hAnsi="Calibri"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DefaultParagraphFont11111111111111111">
    <w:name w:val="WW-Default Paragraph Font1111111111111111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DefaultParagraphFont111111111111111111">
    <w:name w:val="WW-Default Paragraph Font111111111111111111"/>
    <w:qFormat/>
  </w:style>
  <w:style w:type="character" w:customStyle="1" w:styleId="WW-DefaultParagraphFont1111111111111111111">
    <w:name w:val="WW-Default Paragraph Font1111111111111111111"/>
    <w:qFormat/>
  </w:style>
  <w:style w:type="character" w:customStyle="1" w:styleId="WW8Num21z0">
    <w:name w:val="WW8Num21z0"/>
    <w:qFormat/>
    <w:rPr>
      <w:rFonts w:ascii="Calibri" w:eastAsia="Times New Roman" w:hAnsi="Calibri" w:cs="Calibri"/>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Calibri" w:eastAsia="Times New Roman" w:hAnsi="Calibri" w:cs="Calibri"/>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Symbol" w:hAnsi="Symbol" w:cs="Symbol"/>
      <w:strike/>
      <w:color w:val="0070C0"/>
      <w:position w:val="0"/>
      <w:sz w:val="24"/>
      <w:vertAlign w:val="baseline"/>
      <w:lang w:val="el-GR"/>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rFonts w:ascii="Calibri" w:eastAsia="Times New Roman" w:hAnsi="Calibri" w:cs="Calibri"/>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Calibri" w:eastAsia="Times New Roman" w:hAnsi="Calibri" w:cs="Calibri"/>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rFonts w:ascii="Symbol" w:hAnsi="Symbol" w:cs="Symbol"/>
      <w:shd w:val="clear" w:color="auto" w:fill="FFFF00"/>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rFonts w:cs="Times New Roman"/>
    </w:rPr>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Symbol" w:eastAsia="Calibri"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Calibri" w:eastAsia="Times New Roman" w:hAnsi="Calibri" w:cs="Calibri"/>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6z0">
    <w:name w:val="WW8Num36z0"/>
    <w:qFormat/>
    <w:rPr>
      <w:lang w:val="el-GR"/>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Calibri" w:eastAsia="Times New Roman" w:hAnsi="Calibri" w:cs="Calibri"/>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DefaultParagraphFont11111111111111111111">
    <w:name w:val="WW-Default Paragraph Font11111111111111111111"/>
    <w:qFormat/>
  </w:style>
  <w:style w:type="character" w:customStyle="1" w:styleId="WW8Num4z1">
    <w:name w:val="WW8Num4z1"/>
    <w:qFormat/>
    <w:rPr>
      <w:rFonts w:cs="Times New Roman"/>
    </w:rPr>
  </w:style>
  <w:style w:type="character" w:customStyle="1" w:styleId="WW8Num5z1">
    <w:name w:val="WW8Num5z1"/>
    <w:qFormat/>
    <w:rPr>
      <w:rFonts w:cs="Times New Roman"/>
    </w:rPr>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3">
    <w:name w:val="WW8Num30z3"/>
    <w:qFormat/>
    <w:rPr>
      <w:rFonts w:ascii="Symbol" w:hAnsi="Symbol" w:cs="Symbol"/>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9z0">
    <w:name w:val="WW8Num39z0"/>
    <w:qFormat/>
    <w:rPr>
      <w:rFonts w:ascii="Calibri" w:eastAsia="Times New Roman" w:hAnsi="Calibri" w:cs="Calibri"/>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Symbol" w:hAnsi="Symbol" w:cs="Symbol"/>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1z0">
    <w:name w:val="WW8Num41z0"/>
    <w:qFormat/>
    <w:rPr>
      <w:rFonts w:ascii="Arial" w:hAnsi="Arial" w:cs="Times New Roman"/>
      <w:b/>
      <w:i w:val="0"/>
      <w:sz w:val="20"/>
      <w:szCs w:val="20"/>
    </w:rPr>
  </w:style>
  <w:style w:type="character" w:customStyle="1" w:styleId="WW8Num41z1">
    <w:name w:val="WW8Num41z1"/>
    <w:qFormat/>
    <w:rPr>
      <w:rFonts w:cs="Times New Roman"/>
    </w:rPr>
  </w:style>
  <w:style w:type="character" w:customStyle="1" w:styleId="WW8Num41z2">
    <w:name w:val="WW8Num41z2"/>
    <w:qFormat/>
    <w:rPr>
      <w:rFonts w:ascii="Arial" w:hAnsi="Arial" w:cs="Times New Roman"/>
      <w:b w:val="0"/>
      <w:i w:val="0"/>
    </w:rPr>
  </w:style>
  <w:style w:type="character" w:customStyle="1" w:styleId="WW8Num41z3">
    <w:name w:val="WW8Num41z3"/>
    <w:qFormat/>
    <w:rPr>
      <w:rFonts w:ascii="Arial" w:hAnsi="Arial" w:cs="Times New Roman"/>
      <w:b w:val="0"/>
      <w:i w:val="0"/>
      <w:sz w:val="20"/>
      <w:szCs w:val="20"/>
    </w:rPr>
  </w:style>
  <w:style w:type="character" w:customStyle="1" w:styleId="DefaultParagraphFont1">
    <w:name w:val="Default Paragraph Font1"/>
    <w:qFormat/>
  </w:style>
  <w:style w:type="character" w:customStyle="1" w:styleId="Heading1Char">
    <w:name w:val="Heading 1 Char"/>
    <w:qFormat/>
    <w:rPr>
      <w:rFonts w:ascii="Arial" w:hAnsi="Arial" w:cs="Arial"/>
      <w:b/>
      <w:bCs/>
      <w:color w:val="333399"/>
      <w:sz w:val="28"/>
      <w:szCs w:val="32"/>
      <w:lang w:val="en-US"/>
    </w:rPr>
  </w:style>
  <w:style w:type="character" w:customStyle="1" w:styleId="Heading2Char">
    <w:name w:val="Heading 2 Char"/>
    <w:qFormat/>
    <w:rPr>
      <w:rFonts w:ascii="Arial" w:hAnsi="Arial" w:cs="Arial"/>
      <w:b/>
      <w:color w:val="002060"/>
      <w:sz w:val="24"/>
      <w:szCs w:val="22"/>
      <w:lang w:val="en-GB"/>
    </w:rPr>
  </w:style>
  <w:style w:type="character" w:customStyle="1" w:styleId="Heading5Char">
    <w:name w:val="Heading 5 Char"/>
    <w:qFormat/>
    <w:rPr>
      <w:rFonts w:ascii="Calibri" w:eastAsia="Times New Roman" w:hAnsi="Calibri" w:cs="Times New Roman"/>
      <w:b/>
      <w:bCs/>
      <w:i/>
      <w:iCs/>
      <w:sz w:val="26"/>
      <w:szCs w:val="26"/>
      <w:lang w:val="en-GB"/>
    </w:rPr>
  </w:style>
  <w:style w:type="character" w:customStyle="1" w:styleId="DateChar">
    <w:name w:val="Date Char"/>
    <w:qFormat/>
    <w:rPr>
      <w:sz w:val="24"/>
      <w:szCs w:val="24"/>
      <w:lang w:val="en-GB"/>
    </w:rPr>
  </w:style>
  <w:style w:type="character" w:customStyle="1" w:styleId="FooterChar">
    <w:name w:val="Footer Char"/>
    <w:qFormat/>
    <w:rPr>
      <w:rFonts w:eastAsia="MS Mincho" w:cs="Times New Roman"/>
      <w:sz w:val="24"/>
      <w:szCs w:val="24"/>
      <w:lang w:val="en-US" w:eastAsia="ja-JP"/>
    </w:rPr>
  </w:style>
  <w:style w:type="character" w:customStyle="1" w:styleId="22">
    <w:name w:val="Παραπομπή σχολίου2"/>
    <w:qFormat/>
    <w:rPr>
      <w:sz w:val="16"/>
    </w:rPr>
  </w:style>
  <w:style w:type="character" w:customStyle="1" w:styleId="InternetLink">
    <w:name w:val="Internet Link"/>
    <w:uiPriority w:val="99"/>
    <w:qFormat/>
    <w:rPr>
      <w:color w:val="0000FF"/>
      <w:u w:val="single"/>
    </w:rPr>
  </w:style>
  <w:style w:type="character" w:customStyle="1" w:styleId="HeaderChar">
    <w:name w:val="Header Char"/>
    <w:qFormat/>
    <w:rPr>
      <w:rFonts w:cs="Times New Roman"/>
      <w:sz w:val="24"/>
      <w:szCs w:val="24"/>
      <w:lang w:val="en-GB"/>
    </w:rPr>
  </w:style>
  <w:style w:type="character" w:styleId="a3">
    <w:name w:val="page number"/>
    <w:rPr>
      <w:rFonts w:cs="Times New Roman"/>
    </w:rPr>
  </w:style>
  <w:style w:type="character" w:customStyle="1" w:styleId="BalloonTextChar">
    <w:name w:val="Balloon Text Char"/>
    <w:qFormat/>
    <w:rPr>
      <w:rFonts w:ascii="Tahoma" w:hAnsi="Tahoma" w:cs="Tahoma"/>
      <w:sz w:val="16"/>
      <w:szCs w:val="16"/>
      <w:lang w:val="en-GB"/>
    </w:rPr>
  </w:style>
  <w:style w:type="character" w:customStyle="1" w:styleId="CommentTextChar">
    <w:name w:val="Comment Text Char"/>
    <w:qFormat/>
    <w:rPr>
      <w:rFonts w:cs="Times New Roman"/>
      <w:lang w:val="en-GB"/>
    </w:rPr>
  </w:style>
  <w:style w:type="character" w:customStyle="1" w:styleId="CommentSubjectChar">
    <w:name w:val="Comment Subject Char"/>
    <w:qFormat/>
    <w:rPr>
      <w:rFonts w:cs="Times New Roman"/>
      <w:b/>
      <w:bCs/>
      <w:lang w:val="en-GB"/>
    </w:rPr>
  </w:style>
  <w:style w:type="character" w:customStyle="1" w:styleId="BodyTextChar">
    <w:name w:val="Body Text Char"/>
    <w:qFormat/>
    <w:rPr>
      <w:rFonts w:cs="Times New Roman"/>
      <w:sz w:val="24"/>
      <w:szCs w:val="24"/>
      <w:lang w:val="en-GB"/>
    </w:rPr>
  </w:style>
  <w:style w:type="character" w:customStyle="1" w:styleId="10">
    <w:name w:val="Κείμενο κράτησης θέσης1"/>
    <w:qFormat/>
    <w:rPr>
      <w:rFonts w:cs="Times New Roman"/>
      <w:color w:val="808080"/>
    </w:rPr>
  </w:style>
  <w:style w:type="character" w:customStyle="1" w:styleId="user">
    <w:name w:val="Χαρακτήρες υποσημείωσης (user)"/>
    <w:qFormat/>
    <w:rPr>
      <w:vertAlign w:val="superscript"/>
    </w:rPr>
  </w:style>
  <w:style w:type="character" w:customStyle="1" w:styleId="FootnoteTextChar">
    <w:name w:val="Footnote Text Char"/>
    <w:qFormat/>
    <w:rPr>
      <w:rFonts w:ascii="Calibri" w:hAnsi="Calibri" w:cs="Times New Roman"/>
      <w:lang w:val="x-none"/>
    </w:rPr>
  </w:style>
  <w:style w:type="character" w:customStyle="1" w:styleId="Heading3Char">
    <w:name w:val="Heading 3 Char"/>
    <w:qFormat/>
    <w:rPr>
      <w:rFonts w:ascii="Arial" w:hAnsi="Arial" w:cs="Arial"/>
      <w:b/>
      <w:bCs/>
      <w:sz w:val="22"/>
      <w:szCs w:val="26"/>
      <w:lang w:val="en-GB"/>
    </w:rPr>
  </w:style>
  <w:style w:type="character" w:customStyle="1" w:styleId="Heading4Char">
    <w:name w:val="Heading 4 Char"/>
    <w:qFormat/>
    <w:rPr>
      <w:rFonts w:ascii="Arial" w:eastAsia="Times New Roman" w:hAnsi="Arial" w:cs="Times New Roman"/>
      <w:b/>
      <w:bCs/>
      <w:sz w:val="22"/>
      <w:szCs w:val="28"/>
      <w:lang w:val="en-GB"/>
    </w:rPr>
  </w:style>
  <w:style w:type="character" w:customStyle="1" w:styleId="DocTitleChar">
    <w:name w:val="Doc Title Char"/>
    <w:basedOn w:val="Heading1Char"/>
    <w:qFormat/>
    <w:rPr>
      <w:rFonts w:ascii="Arial" w:hAnsi="Arial" w:cs="Arial"/>
      <w:b/>
      <w:bCs/>
      <w:color w:val="333399"/>
      <w:sz w:val="28"/>
      <w:szCs w:val="32"/>
      <w:lang w:val="en-US"/>
    </w:rPr>
  </w:style>
  <w:style w:type="character" w:customStyle="1" w:styleId="Style1Char">
    <w:name w:val="Style1 Char"/>
    <w:qFormat/>
    <w:rPr>
      <w:rFonts w:ascii="Calibri" w:hAnsi="Calibri" w:cs="Calibri"/>
      <w:b/>
      <w:bCs/>
      <w:color w:val="333399"/>
      <w:sz w:val="40"/>
      <w:szCs w:val="40"/>
      <w:lang w:val="en-US"/>
    </w:rPr>
  </w:style>
  <w:style w:type="character" w:customStyle="1" w:styleId="ContentsChar">
    <w:name w:val="Contents Char"/>
    <w:qFormat/>
    <w:rPr>
      <w:rFonts w:ascii="Calibri" w:hAnsi="Calibri" w:cs="Calibri"/>
      <w:b/>
      <w:bCs/>
      <w:color w:val="333399"/>
      <w:sz w:val="28"/>
      <w:szCs w:val="32"/>
      <w:lang w:val="en-US"/>
    </w:rPr>
  </w:style>
  <w:style w:type="character" w:customStyle="1" w:styleId="EndnoteTextChar">
    <w:name w:val="Endnote Text Char"/>
    <w:qFormat/>
    <w:rPr>
      <w:rFonts w:ascii="Calibri" w:hAnsi="Calibri" w:cs="Calibri"/>
      <w:lang w:val="en-GB"/>
    </w:rPr>
  </w:style>
  <w:style w:type="character" w:customStyle="1" w:styleId="user0">
    <w:name w:val="Χαρακτήρες σημείωσης τέλους (user)"/>
    <w:qFormat/>
    <w:rPr>
      <w:vertAlign w:val="superscript"/>
    </w:rPr>
  </w:style>
  <w:style w:type="character" w:customStyle="1" w:styleId="FootnoteReference2">
    <w:name w:val="Footnote Reference2"/>
    <w:qFormat/>
    <w:rPr>
      <w:vertAlign w:val="superscript"/>
    </w:rPr>
  </w:style>
  <w:style w:type="character" w:customStyle="1" w:styleId="EndnoteReference1">
    <w:name w:val="Endnote Reference1"/>
    <w:qFormat/>
    <w:rPr>
      <w:vertAlign w:val="superscript"/>
    </w:rPr>
  </w:style>
  <w:style w:type="character" w:customStyle="1" w:styleId="user1">
    <w:name w:val="Κουκκίδες (user)"/>
    <w:qFormat/>
    <w:rPr>
      <w:rFonts w:ascii="OpenSymbol" w:eastAsia="OpenSymbol" w:hAnsi="OpenSymbol" w:cs="OpenSymbol"/>
    </w:rPr>
  </w:style>
  <w:style w:type="character" w:styleId="a4">
    <w:name w:val="Strong"/>
    <w:uiPriority w:val="22"/>
    <w:qFormat/>
    <w:rPr>
      <w:b/>
      <w:bCs/>
    </w:rPr>
  </w:style>
  <w:style w:type="character" w:customStyle="1" w:styleId="11">
    <w:name w:val="Προεπιλεγμένη γραμματοσειρά1"/>
    <w:qFormat/>
  </w:style>
  <w:style w:type="character" w:customStyle="1" w:styleId="a5">
    <w:name w:val="Σύμβολο υποσημείωσης"/>
    <w:qFormat/>
    <w:rPr>
      <w:vertAlign w:val="superscript"/>
    </w:rPr>
  </w:style>
  <w:style w:type="character" w:styleId="a6">
    <w:name w:val="Emphasis"/>
    <w:uiPriority w:val="20"/>
    <w:qFormat/>
    <w:rPr>
      <w:i/>
      <w:iCs/>
    </w:rPr>
  </w:style>
  <w:style w:type="character" w:customStyle="1" w:styleId="user2">
    <w:name w:val="Χαρακτήρες αρίθμησης (user)"/>
    <w:qFormat/>
  </w:style>
  <w:style w:type="character" w:customStyle="1" w:styleId="normalwithoutspacingChar">
    <w:name w:val="normal_without_spacing Char"/>
    <w:qFormat/>
    <w:rPr>
      <w:rFonts w:ascii="Calibri" w:hAnsi="Calibri" w:cs="Calibri"/>
      <w:sz w:val="22"/>
      <w:szCs w:val="24"/>
    </w:rPr>
  </w:style>
  <w:style w:type="character" w:customStyle="1" w:styleId="FootnoteTextChar1">
    <w:name w:val="Footnote Text Char1"/>
    <w:qFormat/>
    <w:rPr>
      <w:rFonts w:ascii="Calibri" w:hAnsi="Calibri" w:cs="Calibri"/>
      <w:lang w:val="en-IE" w:eastAsia="zh-CN"/>
    </w:rPr>
  </w:style>
  <w:style w:type="character" w:customStyle="1" w:styleId="foothangingChar">
    <w:name w:val="foot_hanging Char"/>
    <w:qFormat/>
    <w:rPr>
      <w:rFonts w:ascii="Calibri" w:hAnsi="Calibri" w:cs="Calibri"/>
      <w:sz w:val="18"/>
      <w:szCs w:val="18"/>
      <w:lang w:val="en-IE" w:eastAsia="zh-CN"/>
    </w:rPr>
  </w:style>
  <w:style w:type="character" w:customStyle="1" w:styleId="HTMLPreformattedChar">
    <w:name w:val="HTML Preformatted Char"/>
    <w:qFormat/>
    <w:rPr>
      <w:rFonts w:ascii="Courier New" w:hAnsi="Courier New" w:cs="Courier New"/>
    </w:rPr>
  </w:style>
  <w:style w:type="character" w:customStyle="1" w:styleId="apple-converted-space">
    <w:name w:val="apple-converted-space"/>
    <w:basedOn w:val="WW-DefaultParagraphFont11111111111111111111"/>
    <w:qFormat/>
  </w:style>
  <w:style w:type="character" w:customStyle="1" w:styleId="BodyTextIndent3Char">
    <w:name w:val="Body Text Indent 3 Char"/>
    <w:qFormat/>
    <w:rPr>
      <w:rFonts w:ascii="Calibri" w:hAnsi="Calibri" w:cs="Calibri"/>
      <w:sz w:val="16"/>
      <w:szCs w:val="16"/>
      <w:lang w:val="en-GB"/>
    </w:rPr>
  </w:style>
  <w:style w:type="character" w:customStyle="1" w:styleId="WW-FootnoteReference">
    <w:name w:val="WW-Footnote Reference"/>
    <w:qFormat/>
    <w:rPr>
      <w:vertAlign w:val="superscript"/>
    </w:rPr>
  </w:style>
  <w:style w:type="character" w:customStyle="1" w:styleId="WW-EndnoteReference">
    <w:name w:val="WW-Endnote Reference"/>
    <w:qFormat/>
    <w:rPr>
      <w:vertAlign w:val="superscript"/>
    </w:rPr>
  </w:style>
  <w:style w:type="character" w:customStyle="1" w:styleId="FootnoteReference1">
    <w:name w:val="Footnote Reference1"/>
    <w:qFormat/>
    <w:rPr>
      <w:vertAlign w:val="superscript"/>
    </w:rPr>
  </w:style>
  <w:style w:type="character" w:customStyle="1" w:styleId="FootnoteTextChar2">
    <w:name w:val="Footnote Text Char2"/>
    <w:qFormat/>
    <w:rPr>
      <w:rFonts w:ascii="Calibri" w:hAnsi="Calibri" w:cs="Calibri"/>
      <w:sz w:val="18"/>
      <w:lang w:val="en-IE" w:eastAsia="zh-CN"/>
    </w:rPr>
  </w:style>
  <w:style w:type="character" w:customStyle="1" w:styleId="foothangingChar1">
    <w:name w:val="foot_hanging Char1"/>
    <w:qFormat/>
    <w:rPr>
      <w:rFonts w:ascii="Calibri" w:hAnsi="Calibri" w:cs="Calibri"/>
      <w:sz w:val="18"/>
      <w:szCs w:val="18"/>
      <w:lang w:val="en-IE" w:eastAsia="zh-CN"/>
    </w:rPr>
  </w:style>
  <w:style w:type="character" w:customStyle="1" w:styleId="footersChar">
    <w:name w:val="footers Char"/>
    <w:basedOn w:val="foothangingChar1"/>
    <w:qFormat/>
    <w:rPr>
      <w:rFonts w:ascii="Calibri" w:hAnsi="Calibri" w:cs="Calibri"/>
      <w:sz w:val="18"/>
      <w:szCs w:val="18"/>
      <w:lang w:val="en-IE" w:eastAsia="zh-CN"/>
    </w:rPr>
  </w:style>
  <w:style w:type="character" w:customStyle="1" w:styleId="CommentTextChar1">
    <w:name w:val="Comment Text Char1"/>
    <w:qFormat/>
    <w:rPr>
      <w:rFonts w:ascii="Calibri" w:hAnsi="Calibri" w:cs="Calibri"/>
      <w:lang w:val="en-GB" w:eastAsia="zh-CN"/>
    </w:rPr>
  </w:style>
  <w:style w:type="character" w:customStyle="1" w:styleId="HTMLPreformattedChar1">
    <w:name w:val="HTML Preformatted Char1"/>
    <w:qFormat/>
    <w:rPr>
      <w:rFonts w:ascii="Courier New" w:hAnsi="Courier New" w:cs="Courier New"/>
      <w:lang w:eastAsia="zh-CN"/>
    </w:rPr>
  </w:style>
  <w:style w:type="character" w:customStyle="1" w:styleId="BodyText3Char">
    <w:name w:val="Body Text 3 Char"/>
    <w:qFormat/>
    <w:rPr>
      <w:rFonts w:ascii="Calibri" w:hAnsi="Calibri" w:cs="Calibri"/>
      <w:sz w:val="16"/>
      <w:szCs w:val="16"/>
      <w:lang w:val="en-GB" w:eastAsia="zh-CN"/>
    </w:rPr>
  </w:style>
  <w:style w:type="character" w:customStyle="1" w:styleId="WW-FootnoteReference1">
    <w:name w:val="WW-Footnote Reference1"/>
    <w:qFormat/>
    <w:rPr>
      <w:vertAlign w:val="superscript"/>
    </w:rPr>
  </w:style>
  <w:style w:type="character" w:customStyle="1" w:styleId="WW-EndnoteReference1">
    <w:name w:val="WW-Endnote Reference1"/>
    <w:qFormat/>
    <w:rPr>
      <w:vertAlign w:val="superscript"/>
    </w:rPr>
  </w:style>
  <w:style w:type="character" w:customStyle="1" w:styleId="WW-FootnoteReference2">
    <w:name w:val="WW-Footnote Reference2"/>
    <w:qFormat/>
    <w:rPr>
      <w:vertAlign w:val="superscript"/>
    </w:rPr>
  </w:style>
  <w:style w:type="character" w:customStyle="1" w:styleId="WW-EndnoteReference2">
    <w:name w:val="WW-Endnote Reference2"/>
    <w:qFormat/>
    <w:rPr>
      <w:vertAlign w:val="superscript"/>
    </w:rPr>
  </w:style>
  <w:style w:type="character" w:customStyle="1" w:styleId="FootnoteTextChar3">
    <w:name w:val="Footnote Text Char3"/>
    <w:qFormat/>
    <w:rPr>
      <w:rFonts w:ascii="Calibri" w:hAnsi="Calibri" w:cs="Calibri"/>
      <w:sz w:val="18"/>
      <w:lang w:val="en-IE" w:eastAsia="zh-CN"/>
    </w:rPr>
  </w:style>
  <w:style w:type="character" w:customStyle="1" w:styleId="foothangingChar2">
    <w:name w:val="foot_hanging Char2"/>
    <w:qFormat/>
    <w:rPr>
      <w:rFonts w:ascii="Calibri" w:hAnsi="Calibri" w:cs="Calibri"/>
      <w:sz w:val="18"/>
      <w:szCs w:val="18"/>
      <w:lang w:val="en-IE" w:eastAsia="zh-CN"/>
    </w:rPr>
  </w:style>
  <w:style w:type="character" w:customStyle="1" w:styleId="footersChar1">
    <w:name w:val="footers Char1"/>
    <w:basedOn w:val="foothangingChar2"/>
    <w:qFormat/>
    <w:rPr>
      <w:rFonts w:ascii="Calibri" w:hAnsi="Calibri" w:cs="Calibri"/>
      <w:sz w:val="18"/>
      <w:szCs w:val="18"/>
      <w:lang w:val="en-IE" w:eastAsia="zh-CN"/>
    </w:rPr>
  </w:style>
  <w:style w:type="character" w:customStyle="1" w:styleId="foootChar">
    <w:name w:val="fooot Char"/>
    <w:basedOn w:val="footersChar1"/>
    <w:qFormat/>
    <w:rPr>
      <w:rFonts w:ascii="Calibri" w:hAnsi="Calibri" w:cs="Calibri"/>
      <w:sz w:val="18"/>
      <w:szCs w:val="18"/>
      <w:lang w:val="en-IE" w:eastAsia="zh-CN"/>
    </w:rPr>
  </w:style>
  <w:style w:type="character" w:customStyle="1" w:styleId="12">
    <w:name w:val="Παραπομπή υποσημείωσης1"/>
    <w:qFormat/>
    <w:rPr>
      <w:vertAlign w:val="superscript"/>
    </w:rPr>
  </w:style>
  <w:style w:type="character" w:customStyle="1" w:styleId="13">
    <w:name w:val="Παραπομπή σημείωσης τέλους1"/>
    <w:qFormat/>
    <w:rPr>
      <w:vertAlign w:val="superscript"/>
    </w:rPr>
  </w:style>
  <w:style w:type="character" w:customStyle="1" w:styleId="Char">
    <w:name w:val="Κείμενο πλαισίου Char"/>
    <w:qFormat/>
    <w:rPr>
      <w:rFonts w:ascii="Tahoma" w:hAnsi="Tahoma" w:cs="Tahoma"/>
      <w:sz w:val="16"/>
      <w:szCs w:val="16"/>
      <w:lang w:val="en-GB"/>
    </w:rPr>
  </w:style>
  <w:style w:type="character" w:customStyle="1" w:styleId="14">
    <w:name w:val="Παραπομπή σχολίου1"/>
    <w:qFormat/>
    <w:rPr>
      <w:sz w:val="16"/>
      <w:szCs w:val="16"/>
    </w:rPr>
  </w:style>
  <w:style w:type="character" w:customStyle="1" w:styleId="Char0">
    <w:name w:val="Κείμενο σχολίου Char"/>
    <w:qFormat/>
    <w:rPr>
      <w:rFonts w:ascii="Calibri" w:hAnsi="Calibri" w:cs="Calibri"/>
      <w:lang w:val="en-GB"/>
    </w:rPr>
  </w:style>
  <w:style w:type="character" w:customStyle="1" w:styleId="Char1">
    <w:name w:val="Θέμα σχολίου Char"/>
    <w:qFormat/>
    <w:rPr>
      <w:rFonts w:ascii="Calibri" w:hAnsi="Calibri" w:cs="Calibri"/>
      <w:b/>
      <w:bCs/>
      <w:lang w:val="en-GB"/>
    </w:rPr>
  </w:style>
  <w:style w:type="character" w:customStyle="1" w:styleId="-HTMLChar">
    <w:name w:val="Προ-διαμορφωμένο HTML Char"/>
    <w:link w:val="-HTML"/>
    <w:uiPriority w:val="99"/>
    <w:qFormat/>
    <w:rPr>
      <w:rFonts w:ascii="Courier New" w:eastAsia="Times New Roman" w:hAnsi="Courier New" w:cs="Courier New"/>
    </w:rPr>
  </w:style>
  <w:style w:type="character" w:customStyle="1" w:styleId="WW-FootnoteReference3">
    <w:name w:val="WW-Footnote Reference3"/>
    <w:qFormat/>
    <w:rPr>
      <w:vertAlign w:val="superscript"/>
    </w:rPr>
  </w:style>
  <w:style w:type="character" w:customStyle="1" w:styleId="WW-EndnoteReference3">
    <w:name w:val="WW-Endnote Reference3"/>
    <w:qFormat/>
    <w:rPr>
      <w:vertAlign w:val="superscript"/>
    </w:rPr>
  </w:style>
  <w:style w:type="character" w:customStyle="1" w:styleId="WW-FootnoteReference4">
    <w:name w:val="WW-Footnote Reference4"/>
    <w:qFormat/>
    <w:rPr>
      <w:vertAlign w:val="superscript"/>
    </w:rPr>
  </w:style>
  <w:style w:type="character" w:customStyle="1" w:styleId="WW-EndnoteReference4">
    <w:name w:val="WW-Endnote Reference4"/>
    <w:qFormat/>
    <w:rPr>
      <w:vertAlign w:val="superscript"/>
    </w:rPr>
  </w:style>
  <w:style w:type="character" w:customStyle="1" w:styleId="WW-FootnoteReference5">
    <w:name w:val="WW-Footnote Reference5"/>
    <w:qFormat/>
    <w:rPr>
      <w:vertAlign w:val="superscript"/>
    </w:rPr>
  </w:style>
  <w:style w:type="character" w:customStyle="1" w:styleId="WW-EndnoteReference5">
    <w:name w:val="WW-Endnote Reference5"/>
    <w:qFormat/>
    <w:rPr>
      <w:vertAlign w:val="superscript"/>
    </w:rPr>
  </w:style>
  <w:style w:type="character" w:customStyle="1" w:styleId="WW-FootnoteReference6">
    <w:name w:val="WW-Footnote Reference6"/>
    <w:qFormat/>
    <w:rPr>
      <w:vertAlign w:val="superscript"/>
    </w:rPr>
  </w:style>
  <w:style w:type="character" w:styleId="-">
    <w:name w:val="FollowedHyperlink"/>
    <w:rPr>
      <w:color w:val="800000"/>
      <w:u w:val="single"/>
    </w:rPr>
  </w:style>
  <w:style w:type="character" w:customStyle="1" w:styleId="WW-EndnoteReference6">
    <w:name w:val="WW-Endnote Reference6"/>
    <w:qFormat/>
    <w:rPr>
      <w:vertAlign w:val="superscript"/>
    </w:rPr>
  </w:style>
  <w:style w:type="character" w:customStyle="1" w:styleId="WW-FootnoteReference7">
    <w:name w:val="WW-Footnote Reference7"/>
    <w:qFormat/>
    <w:rPr>
      <w:vertAlign w:val="superscript"/>
    </w:rPr>
  </w:style>
  <w:style w:type="character" w:customStyle="1" w:styleId="WW-EndnoteReference7">
    <w:name w:val="WW-Endnote Reference7"/>
    <w:qFormat/>
    <w:rPr>
      <w:vertAlign w:val="superscript"/>
    </w:rPr>
  </w:style>
  <w:style w:type="character" w:customStyle="1" w:styleId="WW-FootnoteReference8">
    <w:name w:val="WW-Footnote Reference8"/>
    <w:qFormat/>
    <w:rPr>
      <w:vertAlign w:val="superscript"/>
    </w:rPr>
  </w:style>
  <w:style w:type="character" w:customStyle="1" w:styleId="WW-EndnoteReference8">
    <w:name w:val="WW-Endnote Reference8"/>
    <w:qFormat/>
    <w:rPr>
      <w:vertAlign w:val="superscript"/>
    </w:rPr>
  </w:style>
  <w:style w:type="character" w:customStyle="1" w:styleId="WW-FootnoteReference9">
    <w:name w:val="WW-Footnote Reference9"/>
    <w:qFormat/>
    <w:rPr>
      <w:vertAlign w:val="superscript"/>
    </w:rPr>
  </w:style>
  <w:style w:type="character" w:customStyle="1" w:styleId="WW-EndnoteReference9">
    <w:name w:val="WW-Endnote Reference9"/>
    <w:qFormat/>
    <w:rPr>
      <w:vertAlign w:val="superscript"/>
    </w:rPr>
  </w:style>
  <w:style w:type="character" w:customStyle="1" w:styleId="WW-FootnoteReference10">
    <w:name w:val="WW-Footnote Reference10"/>
    <w:qFormat/>
    <w:rPr>
      <w:vertAlign w:val="superscript"/>
    </w:rPr>
  </w:style>
  <w:style w:type="character" w:customStyle="1" w:styleId="WW-EndnoteReference10">
    <w:name w:val="WW-Endnote Reference10"/>
    <w:qFormat/>
    <w:rPr>
      <w:vertAlign w:val="superscript"/>
    </w:rPr>
  </w:style>
  <w:style w:type="character" w:customStyle="1" w:styleId="WW-FootnoteReference11">
    <w:name w:val="WW-Footnote Reference11"/>
    <w:qFormat/>
    <w:rPr>
      <w:vertAlign w:val="superscript"/>
    </w:rPr>
  </w:style>
  <w:style w:type="character" w:customStyle="1" w:styleId="WW-EndnoteReference11">
    <w:name w:val="WW-Endnote Reference11"/>
    <w:qFormat/>
    <w:rPr>
      <w:vertAlign w:val="superscript"/>
    </w:rPr>
  </w:style>
  <w:style w:type="character" w:customStyle="1" w:styleId="WW-FootnoteReference12">
    <w:name w:val="WW-Footnote Reference12"/>
    <w:qFormat/>
    <w:rPr>
      <w:vertAlign w:val="superscript"/>
    </w:rPr>
  </w:style>
  <w:style w:type="character" w:customStyle="1" w:styleId="WW-EndnoteReference12">
    <w:name w:val="WW-Endnote Reference12"/>
    <w:qFormat/>
    <w:rPr>
      <w:vertAlign w:val="superscript"/>
    </w:rPr>
  </w:style>
  <w:style w:type="character" w:customStyle="1" w:styleId="WW-FootnoteReference13">
    <w:name w:val="WW-Footnote Reference13"/>
    <w:qFormat/>
    <w:rPr>
      <w:vertAlign w:val="superscript"/>
    </w:rPr>
  </w:style>
  <w:style w:type="character" w:customStyle="1" w:styleId="WW-EndnoteReference13">
    <w:name w:val="WW-Endnote Reference13"/>
    <w:qFormat/>
    <w:rPr>
      <w:vertAlign w:val="superscript"/>
    </w:rPr>
  </w:style>
  <w:style w:type="character" w:customStyle="1" w:styleId="41">
    <w:name w:val="Παραπομπή υποσημείωσης4"/>
    <w:qFormat/>
    <w:rPr>
      <w:vertAlign w:val="superscript"/>
    </w:rPr>
  </w:style>
  <w:style w:type="character" w:customStyle="1" w:styleId="a7">
    <w:name w:val="Σύμβολα σημείωσης τέλους"/>
    <w:qFormat/>
    <w:rPr>
      <w:vertAlign w:val="superscript"/>
    </w:rPr>
  </w:style>
  <w:style w:type="character" w:customStyle="1" w:styleId="23">
    <w:name w:val="Παραπομπή υποσημείωσης2"/>
    <w:qFormat/>
    <w:rPr>
      <w:vertAlign w:val="superscript"/>
    </w:rPr>
  </w:style>
  <w:style w:type="character" w:customStyle="1" w:styleId="24">
    <w:name w:val="Παραπομπή σημείωσης τέλους2"/>
    <w:qFormat/>
    <w:rPr>
      <w:vertAlign w:val="superscript"/>
    </w:rPr>
  </w:style>
  <w:style w:type="character" w:customStyle="1" w:styleId="WW-FootnoteReference14">
    <w:name w:val="WW-Footnote Reference14"/>
    <w:qFormat/>
    <w:rPr>
      <w:vertAlign w:val="superscript"/>
    </w:rPr>
  </w:style>
  <w:style w:type="character" w:customStyle="1" w:styleId="WW-EndnoteReference14">
    <w:name w:val="WW-Endnote Reference14"/>
    <w:qFormat/>
    <w:rPr>
      <w:vertAlign w:val="superscript"/>
    </w:rPr>
  </w:style>
  <w:style w:type="character" w:customStyle="1" w:styleId="WW-FootnoteReference15">
    <w:name w:val="WW-Footnote Reference15"/>
    <w:qFormat/>
    <w:rPr>
      <w:vertAlign w:val="superscript"/>
    </w:rPr>
  </w:style>
  <w:style w:type="character" w:customStyle="1" w:styleId="WW-EndnoteReference15">
    <w:name w:val="WW-Endnote Reference15"/>
    <w:qFormat/>
    <w:rPr>
      <w:vertAlign w:val="superscript"/>
    </w:rPr>
  </w:style>
  <w:style w:type="character" w:customStyle="1" w:styleId="WW-FootnoteReference16">
    <w:name w:val="WW-Footnote Reference16"/>
    <w:qFormat/>
    <w:rPr>
      <w:vertAlign w:val="superscript"/>
    </w:rPr>
  </w:style>
  <w:style w:type="character" w:customStyle="1" w:styleId="WW-EndnoteReference16">
    <w:name w:val="WW-Endnote Reference16"/>
    <w:qFormat/>
    <w:rPr>
      <w:vertAlign w:val="superscript"/>
    </w:rPr>
  </w:style>
  <w:style w:type="character" w:customStyle="1" w:styleId="WW-FootnoteReference17">
    <w:name w:val="WW-Footnote Reference17"/>
    <w:qFormat/>
    <w:rPr>
      <w:vertAlign w:val="superscript"/>
    </w:rPr>
  </w:style>
  <w:style w:type="character" w:customStyle="1" w:styleId="WW-EndnoteReference17">
    <w:name w:val="WW-Endnote Reference17"/>
    <w:qFormat/>
    <w:rPr>
      <w:vertAlign w:val="superscript"/>
    </w:rPr>
  </w:style>
  <w:style w:type="character" w:customStyle="1" w:styleId="31">
    <w:name w:val="Παραπομπή υποσημείωσης3"/>
    <w:qFormat/>
    <w:rPr>
      <w:vertAlign w:val="superscript"/>
    </w:rPr>
  </w:style>
  <w:style w:type="character" w:customStyle="1" w:styleId="32">
    <w:name w:val="Παραπομπή σημείωσης τέλους3"/>
    <w:qFormat/>
    <w:rPr>
      <w:vertAlign w:val="superscript"/>
    </w:rPr>
  </w:style>
  <w:style w:type="character" w:customStyle="1" w:styleId="WW-FootnoteReference18">
    <w:name w:val="WW-Footnote Reference18"/>
    <w:qFormat/>
    <w:rPr>
      <w:vertAlign w:val="superscript"/>
    </w:rPr>
  </w:style>
  <w:style w:type="character" w:customStyle="1" w:styleId="WW-EndnoteReference18">
    <w:name w:val="WW-Endnote Reference18"/>
    <w:qFormat/>
    <w:rPr>
      <w:vertAlign w:val="superscript"/>
    </w:rPr>
  </w:style>
  <w:style w:type="character" w:customStyle="1" w:styleId="WW-FootnoteReference19">
    <w:name w:val="WW-Footnote Reference19"/>
    <w:qFormat/>
    <w:rPr>
      <w:vertAlign w:val="superscript"/>
    </w:rPr>
  </w:style>
  <w:style w:type="character" w:customStyle="1" w:styleId="WW-EndnoteReference19">
    <w:name w:val="WW-Endnote Reference19"/>
    <w:qFormat/>
    <w:rPr>
      <w:vertAlign w:val="superscript"/>
    </w:rPr>
  </w:style>
  <w:style w:type="character" w:customStyle="1" w:styleId="WW-FootnoteReference20">
    <w:name w:val="WW-Footnote Reference20"/>
    <w:qFormat/>
    <w:rPr>
      <w:vertAlign w:val="superscript"/>
    </w:rPr>
  </w:style>
  <w:style w:type="character" w:customStyle="1" w:styleId="WW-EndnoteReference20">
    <w:name w:val="WW-Endnote Reference20"/>
    <w:qFormat/>
    <w:rPr>
      <w:vertAlign w:val="superscript"/>
    </w:rPr>
  </w:style>
  <w:style w:type="character" w:customStyle="1" w:styleId="user3">
    <w:name w:val="Σύνδεση ευρετηρίου (user)"/>
    <w:qFormat/>
  </w:style>
  <w:style w:type="character" w:customStyle="1" w:styleId="WW-0">
    <w:name w:val="WW-Παραπομπή υποσημείωσης"/>
    <w:qFormat/>
    <w:rPr>
      <w:vertAlign w:val="superscript"/>
    </w:rPr>
  </w:style>
  <w:style w:type="character" w:customStyle="1" w:styleId="42">
    <w:name w:val="Παραπομπή σημείωσης τέλους4"/>
    <w:qFormat/>
    <w:rPr>
      <w:vertAlign w:val="superscript"/>
    </w:rPr>
  </w:style>
  <w:style w:type="character" w:customStyle="1" w:styleId="Char2">
    <w:name w:val="Κείμενο υποσημείωσης Char"/>
    <w:qFormat/>
    <w:rPr>
      <w:rFonts w:ascii="Calibri" w:hAnsi="Calibri" w:cs="Calibri"/>
      <w:sz w:val="18"/>
      <w:lang w:val="en-IE" w:eastAsia="zh-CN"/>
    </w:rPr>
  </w:style>
  <w:style w:type="character" w:customStyle="1" w:styleId="a8">
    <w:name w:val="Χαρακτήρες υποσημείωσης"/>
    <w:qFormat/>
    <w:rPr>
      <w:vertAlign w:val="superscript"/>
    </w:rPr>
  </w:style>
  <w:style w:type="character" w:styleId="a9">
    <w:name w:val="footnote reference"/>
    <w:rPr>
      <w:vertAlign w:val="superscript"/>
    </w:rPr>
  </w:style>
  <w:style w:type="character" w:customStyle="1" w:styleId="FootnoteCharacters">
    <w:name w:val="Footnote Characters"/>
    <w:uiPriority w:val="99"/>
    <w:qFormat/>
    <w:rPr>
      <w:vertAlign w:val="superscript"/>
    </w:rPr>
  </w:style>
  <w:style w:type="character" w:customStyle="1" w:styleId="aa">
    <w:name w:val="Χαρακτήρες σημείωσης τέλους"/>
    <w:qFormat/>
    <w:rPr>
      <w:vertAlign w:val="superscript"/>
    </w:rPr>
  </w:style>
  <w:style w:type="character" w:styleId="ab">
    <w:name w:val="endnote reference"/>
    <w:rPr>
      <w:vertAlign w:val="superscript"/>
    </w:rPr>
  </w:style>
  <w:style w:type="character" w:customStyle="1" w:styleId="EndnoteCharacters">
    <w:name w:val="Endnote Characters"/>
    <w:qFormat/>
    <w:rPr>
      <w:vertAlign w:val="superscript"/>
    </w:rPr>
  </w:style>
  <w:style w:type="character" w:customStyle="1" w:styleId="WW-FootnoteReference123">
    <w:name w:val="WW-Footnote Reference123"/>
    <w:qFormat/>
    <w:rPr>
      <w:vertAlign w:val="superscript"/>
    </w:rPr>
  </w:style>
  <w:style w:type="character" w:customStyle="1" w:styleId="Char10">
    <w:name w:val="Κείμενο πλαισίου Char1"/>
    <w:link w:val="ac"/>
    <w:uiPriority w:val="99"/>
    <w:semiHidden/>
    <w:qFormat/>
    <w:rsid w:val="009E5776"/>
    <w:rPr>
      <w:rFonts w:ascii="Segoe UI" w:hAnsi="Segoe UI" w:cs="Segoe UI"/>
      <w:sz w:val="18"/>
      <w:szCs w:val="18"/>
      <w:lang w:val="en-GB" w:eastAsia="ar-SA"/>
    </w:rPr>
  </w:style>
  <w:style w:type="character" w:styleId="ad">
    <w:name w:val="annotation reference"/>
    <w:uiPriority w:val="99"/>
    <w:unhideWhenUsed/>
    <w:qFormat/>
    <w:rsid w:val="009E5776"/>
    <w:rPr>
      <w:sz w:val="16"/>
      <w:szCs w:val="16"/>
    </w:rPr>
  </w:style>
  <w:style w:type="character" w:customStyle="1" w:styleId="Char11">
    <w:name w:val="Κείμενο σχολίου Char1"/>
    <w:link w:val="ae"/>
    <w:uiPriority w:val="99"/>
    <w:qFormat/>
    <w:rsid w:val="009E5776"/>
    <w:rPr>
      <w:rFonts w:ascii="Calibri" w:hAnsi="Calibri" w:cs="Calibri"/>
      <w:lang w:val="en-GB" w:eastAsia="ar-SA"/>
    </w:rPr>
  </w:style>
  <w:style w:type="character" w:customStyle="1" w:styleId="Char12">
    <w:name w:val="Θέμα σχολίου Char1"/>
    <w:link w:val="af"/>
    <w:uiPriority w:val="99"/>
    <w:semiHidden/>
    <w:qFormat/>
    <w:rsid w:val="009E5776"/>
    <w:rPr>
      <w:rFonts w:ascii="Calibri" w:hAnsi="Calibri" w:cs="Calibri"/>
      <w:b/>
      <w:bCs/>
      <w:lang w:val="en-GB" w:eastAsia="ar-SA"/>
    </w:rPr>
  </w:style>
  <w:style w:type="character" w:customStyle="1" w:styleId="-HTMLChar1">
    <w:name w:val="Προ-διαμορφωμένο HTML Char1"/>
    <w:uiPriority w:val="99"/>
    <w:semiHidden/>
    <w:qFormat/>
    <w:rsid w:val="0037683F"/>
    <w:rPr>
      <w:rFonts w:ascii="Courier New" w:hAnsi="Courier New" w:cs="Courier New"/>
      <w:lang w:val="en-GB" w:eastAsia="ar-SA"/>
    </w:rPr>
  </w:style>
  <w:style w:type="character" w:customStyle="1" w:styleId="Char3">
    <w:name w:val="Κείμενο σημείωσης τέλους Char"/>
    <w:link w:val="af0"/>
    <w:qFormat/>
    <w:rsid w:val="009669F2"/>
    <w:rPr>
      <w:rFonts w:ascii="Calibri" w:hAnsi="Calibri" w:cs="Calibri"/>
      <w:lang w:val="en-GB" w:eastAsia="ar-SA"/>
    </w:rPr>
  </w:style>
  <w:style w:type="character" w:customStyle="1" w:styleId="15">
    <w:name w:val="Ανεπίλυτη αναφορά1"/>
    <w:uiPriority w:val="99"/>
    <w:semiHidden/>
    <w:unhideWhenUsed/>
    <w:qFormat/>
    <w:rsid w:val="0049092A"/>
    <w:rPr>
      <w:color w:val="605E5C"/>
      <w:shd w:val="clear" w:color="auto" w:fill="E1DFDD"/>
    </w:rPr>
  </w:style>
  <w:style w:type="character" w:customStyle="1" w:styleId="2Char">
    <w:name w:val="Επικεφαλίδα 2 Char"/>
    <w:link w:val="2"/>
    <w:uiPriority w:val="9"/>
    <w:qFormat/>
    <w:rsid w:val="00E20E70"/>
    <w:rPr>
      <w:rFonts w:ascii="Arial" w:hAnsi="Arial" w:cs="Arial"/>
      <w:b/>
      <w:color w:val="002060"/>
      <w:sz w:val="24"/>
      <w:szCs w:val="22"/>
      <w:lang w:val="en-GB" w:eastAsia="ar-SA"/>
    </w:rPr>
  </w:style>
  <w:style w:type="character" w:customStyle="1" w:styleId="fontstyle01">
    <w:name w:val="fontstyle01"/>
    <w:qFormat/>
    <w:rsid w:val="00F7660C"/>
    <w:rPr>
      <w:rFonts w:ascii="TimesNewRomanPSMT" w:eastAsia="TimesNewRomanPSMT" w:hAnsi="TimesNewRomanPSMT"/>
      <w:b w:val="0"/>
      <w:bCs w:val="0"/>
      <w:i w:val="0"/>
      <w:iCs w:val="0"/>
      <w:color w:val="000000"/>
      <w:sz w:val="24"/>
      <w:szCs w:val="24"/>
    </w:rPr>
  </w:style>
  <w:style w:type="character" w:customStyle="1" w:styleId="fontstyle21">
    <w:name w:val="fontstyle21"/>
    <w:qFormat/>
    <w:rsid w:val="002F29DB"/>
    <w:rPr>
      <w:rFonts w:ascii="Calibri" w:hAnsi="Calibri" w:cs="Calibri"/>
      <w:b w:val="0"/>
      <w:bCs w:val="0"/>
      <w:i w:val="0"/>
      <w:iCs w:val="0"/>
      <w:color w:val="000000"/>
      <w:sz w:val="20"/>
      <w:szCs w:val="20"/>
    </w:rPr>
  </w:style>
  <w:style w:type="character" w:customStyle="1" w:styleId="markedcontent">
    <w:name w:val="markedcontent"/>
    <w:qFormat/>
    <w:rsid w:val="001C1D5C"/>
  </w:style>
  <w:style w:type="character" w:styleId="-0">
    <w:name w:val="Hyperlink"/>
    <w:uiPriority w:val="99"/>
    <w:rPr>
      <w:color w:val="000080"/>
      <w:u w:val="single"/>
    </w:rPr>
  </w:style>
  <w:style w:type="character" w:customStyle="1" w:styleId="af1">
    <w:name w:val="Σύνδεση ευρετηρίου"/>
    <w:qFormat/>
  </w:style>
  <w:style w:type="paragraph" w:customStyle="1" w:styleId="af2">
    <w:name w:val="Επικεφαλίδα"/>
    <w:basedOn w:val="a"/>
    <w:next w:val="af3"/>
    <w:qFormat/>
    <w:pPr>
      <w:keepNext/>
      <w:spacing w:before="240"/>
    </w:pPr>
    <w:rPr>
      <w:rFonts w:ascii="Liberation Sans" w:eastAsia="Microsoft YaHei" w:hAnsi="Liberation Sans" w:cs="Mangal"/>
      <w:sz w:val="28"/>
      <w:szCs w:val="28"/>
    </w:rPr>
  </w:style>
  <w:style w:type="paragraph" w:styleId="af3">
    <w:name w:val="Body Text"/>
    <w:basedOn w:val="a"/>
    <w:pPr>
      <w:spacing w:after="240"/>
    </w:pPr>
  </w:style>
  <w:style w:type="paragraph" w:styleId="af4">
    <w:name w:val="List"/>
    <w:basedOn w:val="af3"/>
    <w:rPr>
      <w:rFonts w:cs="Mangal"/>
    </w:rPr>
  </w:style>
  <w:style w:type="paragraph" w:styleId="af5">
    <w:name w:val="caption"/>
    <w:basedOn w:val="a"/>
    <w:qFormat/>
    <w:pPr>
      <w:suppressLineNumbers/>
      <w:spacing w:before="120"/>
    </w:pPr>
    <w:rPr>
      <w:rFonts w:cs="Arial"/>
      <w:i/>
      <w:iCs/>
      <w:sz w:val="24"/>
    </w:rPr>
  </w:style>
  <w:style w:type="paragraph" w:customStyle="1" w:styleId="af6">
    <w:name w:val="Ευρετήριο"/>
    <w:basedOn w:val="a"/>
    <w:qFormat/>
    <w:pPr>
      <w:suppressLineNumbers/>
    </w:pPr>
    <w:rPr>
      <w:rFonts w:cs="Mangal"/>
    </w:rPr>
  </w:style>
  <w:style w:type="paragraph" w:customStyle="1" w:styleId="user4">
    <w:name w:val="Επικεφαλίδα (user)"/>
    <w:basedOn w:val="a"/>
    <w:next w:val="af3"/>
    <w:qFormat/>
    <w:pPr>
      <w:keepNext/>
      <w:spacing w:before="240"/>
    </w:pPr>
    <w:rPr>
      <w:rFonts w:ascii="Liberation Sans" w:eastAsia="Microsoft YaHei" w:hAnsi="Liberation Sans" w:cs="Arial"/>
      <w:sz w:val="28"/>
      <w:szCs w:val="28"/>
    </w:rPr>
  </w:style>
  <w:style w:type="paragraph" w:customStyle="1" w:styleId="user5">
    <w:name w:val="Ευρετήριο (user)"/>
    <w:basedOn w:val="a"/>
    <w:qFormat/>
    <w:pPr>
      <w:suppressLineNumbers/>
    </w:pPr>
    <w:rPr>
      <w:rFonts w:cs="Arial"/>
    </w:rPr>
  </w:style>
  <w:style w:type="paragraph" w:customStyle="1" w:styleId="43">
    <w:name w:val="Λεζάντα4"/>
    <w:basedOn w:val="a"/>
    <w:qFormat/>
    <w:pPr>
      <w:suppressLineNumbers/>
      <w:spacing w:before="120"/>
    </w:pPr>
    <w:rPr>
      <w:rFonts w:cs="Mangal"/>
      <w:i/>
      <w:iCs/>
      <w:sz w:val="24"/>
    </w:rPr>
  </w:style>
  <w:style w:type="paragraph" w:customStyle="1" w:styleId="WW-1">
    <w:name w:val="WW-Λεζάντα"/>
    <w:basedOn w:val="a"/>
    <w:qFormat/>
    <w:pPr>
      <w:suppressLineNumbers/>
      <w:spacing w:before="120"/>
    </w:pPr>
    <w:rPr>
      <w:rFonts w:cs="Mangal"/>
      <w:i/>
      <w:iCs/>
      <w:sz w:val="24"/>
    </w:rPr>
  </w:style>
  <w:style w:type="paragraph" w:customStyle="1" w:styleId="WW-Caption">
    <w:name w:val="WW-Caption"/>
    <w:basedOn w:val="a"/>
    <w:qFormat/>
    <w:pPr>
      <w:suppressLineNumbers/>
      <w:spacing w:before="120"/>
    </w:pPr>
    <w:rPr>
      <w:rFonts w:cs="Mangal"/>
      <w:i/>
      <w:iCs/>
      <w:sz w:val="24"/>
    </w:rPr>
  </w:style>
  <w:style w:type="paragraph" w:customStyle="1" w:styleId="WW-Caption1">
    <w:name w:val="WW-Caption1"/>
    <w:basedOn w:val="a"/>
    <w:qFormat/>
    <w:pPr>
      <w:suppressLineNumbers/>
      <w:spacing w:before="120"/>
    </w:pPr>
    <w:rPr>
      <w:rFonts w:cs="Mangal"/>
      <w:i/>
      <w:iCs/>
      <w:sz w:val="24"/>
    </w:rPr>
  </w:style>
  <w:style w:type="paragraph" w:customStyle="1" w:styleId="33">
    <w:name w:val="Λεζάντα3"/>
    <w:basedOn w:val="a"/>
    <w:qFormat/>
    <w:pPr>
      <w:suppressLineNumbers/>
      <w:spacing w:before="120"/>
    </w:pPr>
    <w:rPr>
      <w:rFonts w:cs="Mangal"/>
      <w:i/>
      <w:iCs/>
      <w:sz w:val="24"/>
    </w:rPr>
  </w:style>
  <w:style w:type="paragraph" w:customStyle="1" w:styleId="WW-Caption11">
    <w:name w:val="WW-Caption11"/>
    <w:basedOn w:val="a"/>
    <w:qFormat/>
    <w:pPr>
      <w:suppressLineNumbers/>
      <w:spacing w:before="120"/>
    </w:pPr>
    <w:rPr>
      <w:rFonts w:cs="Mangal"/>
      <w:i/>
      <w:iCs/>
      <w:sz w:val="24"/>
    </w:rPr>
  </w:style>
  <w:style w:type="paragraph" w:customStyle="1" w:styleId="WW-Caption111">
    <w:name w:val="WW-Caption111"/>
    <w:basedOn w:val="a"/>
    <w:qFormat/>
    <w:pPr>
      <w:suppressLineNumbers/>
      <w:spacing w:before="120"/>
    </w:pPr>
    <w:rPr>
      <w:rFonts w:cs="Mangal"/>
      <w:i/>
      <w:iCs/>
      <w:sz w:val="24"/>
    </w:rPr>
  </w:style>
  <w:style w:type="paragraph" w:customStyle="1" w:styleId="WW-Caption1111">
    <w:name w:val="WW-Caption1111"/>
    <w:basedOn w:val="a"/>
    <w:qFormat/>
    <w:pPr>
      <w:suppressLineNumbers/>
      <w:spacing w:before="120"/>
    </w:pPr>
    <w:rPr>
      <w:rFonts w:cs="Mangal"/>
      <w:i/>
      <w:iCs/>
      <w:sz w:val="24"/>
    </w:rPr>
  </w:style>
  <w:style w:type="paragraph" w:customStyle="1" w:styleId="WW-Caption11111">
    <w:name w:val="WW-Caption11111"/>
    <w:basedOn w:val="a"/>
    <w:qFormat/>
    <w:pPr>
      <w:suppressLineNumbers/>
      <w:spacing w:before="120"/>
    </w:pPr>
    <w:rPr>
      <w:rFonts w:cs="Mangal"/>
      <w:i/>
      <w:iCs/>
      <w:sz w:val="24"/>
    </w:rPr>
  </w:style>
  <w:style w:type="paragraph" w:customStyle="1" w:styleId="25">
    <w:name w:val="Λεζάντα2"/>
    <w:basedOn w:val="a"/>
    <w:qFormat/>
    <w:pPr>
      <w:suppressLineNumbers/>
      <w:spacing w:before="120"/>
    </w:pPr>
    <w:rPr>
      <w:rFonts w:cs="Mangal"/>
      <w:i/>
      <w:iCs/>
      <w:sz w:val="24"/>
    </w:rPr>
  </w:style>
  <w:style w:type="paragraph" w:customStyle="1" w:styleId="Caption1">
    <w:name w:val="Caption1"/>
    <w:basedOn w:val="a"/>
    <w:qFormat/>
    <w:pPr>
      <w:suppressLineNumbers/>
      <w:spacing w:before="120"/>
    </w:pPr>
    <w:rPr>
      <w:rFonts w:cs="Mangal"/>
      <w:i/>
      <w:iCs/>
      <w:sz w:val="24"/>
    </w:rPr>
  </w:style>
  <w:style w:type="paragraph" w:customStyle="1" w:styleId="WW-Caption111111">
    <w:name w:val="WW-Caption111111"/>
    <w:basedOn w:val="a"/>
    <w:qFormat/>
    <w:pPr>
      <w:suppressLineNumbers/>
      <w:spacing w:before="120"/>
    </w:pPr>
    <w:rPr>
      <w:rFonts w:cs="Mangal"/>
      <w:i/>
      <w:iCs/>
      <w:sz w:val="24"/>
    </w:rPr>
  </w:style>
  <w:style w:type="paragraph" w:customStyle="1" w:styleId="WW-Caption1111111">
    <w:name w:val="WW-Caption1111111"/>
    <w:basedOn w:val="a"/>
    <w:qFormat/>
    <w:pPr>
      <w:suppressLineNumbers/>
      <w:spacing w:before="120"/>
    </w:pPr>
    <w:rPr>
      <w:rFonts w:cs="Mangal"/>
      <w:i/>
      <w:iCs/>
      <w:sz w:val="24"/>
    </w:rPr>
  </w:style>
  <w:style w:type="paragraph" w:customStyle="1" w:styleId="WW-Caption11111111">
    <w:name w:val="WW-Caption11111111"/>
    <w:basedOn w:val="a"/>
    <w:qFormat/>
    <w:pPr>
      <w:suppressLineNumbers/>
      <w:spacing w:before="120"/>
    </w:pPr>
    <w:rPr>
      <w:rFonts w:cs="Mangal"/>
      <w:i/>
      <w:iCs/>
      <w:sz w:val="24"/>
    </w:rPr>
  </w:style>
  <w:style w:type="paragraph" w:customStyle="1" w:styleId="WW-Caption111111111">
    <w:name w:val="WW-Caption111111111"/>
    <w:basedOn w:val="a"/>
    <w:qFormat/>
    <w:pPr>
      <w:suppressLineNumbers/>
      <w:spacing w:before="120"/>
    </w:pPr>
    <w:rPr>
      <w:rFonts w:cs="Mangal"/>
      <w:i/>
      <w:iCs/>
      <w:sz w:val="24"/>
    </w:rPr>
  </w:style>
  <w:style w:type="paragraph" w:customStyle="1" w:styleId="WW-Caption1111111111">
    <w:name w:val="WW-Caption1111111111"/>
    <w:basedOn w:val="a"/>
    <w:qFormat/>
    <w:pPr>
      <w:suppressLineNumbers/>
      <w:spacing w:before="120"/>
    </w:pPr>
    <w:rPr>
      <w:rFonts w:cs="Mangal"/>
      <w:i/>
      <w:iCs/>
      <w:sz w:val="24"/>
    </w:rPr>
  </w:style>
  <w:style w:type="paragraph" w:customStyle="1" w:styleId="WW-Caption11111111111">
    <w:name w:val="WW-Caption11111111111"/>
    <w:basedOn w:val="a"/>
    <w:qFormat/>
    <w:pPr>
      <w:suppressLineNumbers/>
      <w:spacing w:before="120"/>
    </w:pPr>
    <w:rPr>
      <w:rFonts w:cs="Mangal"/>
      <w:i/>
      <w:iCs/>
      <w:sz w:val="24"/>
    </w:rPr>
  </w:style>
  <w:style w:type="paragraph" w:customStyle="1" w:styleId="WW-Caption111111111111">
    <w:name w:val="WW-Caption111111111111"/>
    <w:basedOn w:val="a"/>
    <w:qFormat/>
    <w:pPr>
      <w:suppressLineNumbers/>
      <w:spacing w:before="120"/>
    </w:pPr>
    <w:rPr>
      <w:rFonts w:cs="Mangal"/>
      <w:i/>
      <w:iCs/>
      <w:sz w:val="24"/>
    </w:rPr>
  </w:style>
  <w:style w:type="paragraph" w:customStyle="1" w:styleId="WW-Caption1111111111111">
    <w:name w:val="WW-Caption1111111111111"/>
    <w:basedOn w:val="a"/>
    <w:qFormat/>
    <w:pPr>
      <w:suppressLineNumbers/>
      <w:spacing w:before="120"/>
    </w:pPr>
    <w:rPr>
      <w:rFonts w:cs="Mangal"/>
      <w:i/>
      <w:iCs/>
      <w:sz w:val="24"/>
    </w:rPr>
  </w:style>
  <w:style w:type="paragraph" w:customStyle="1" w:styleId="WW-Caption11111111111111">
    <w:name w:val="WW-Caption11111111111111"/>
    <w:basedOn w:val="a"/>
    <w:qFormat/>
    <w:pPr>
      <w:suppressLineNumbers/>
      <w:spacing w:before="120"/>
    </w:pPr>
    <w:rPr>
      <w:rFonts w:cs="Mangal"/>
      <w:i/>
      <w:iCs/>
      <w:sz w:val="24"/>
    </w:rPr>
  </w:style>
  <w:style w:type="paragraph" w:customStyle="1" w:styleId="WW-Caption111111111111111">
    <w:name w:val="WW-Caption111111111111111"/>
    <w:basedOn w:val="a"/>
    <w:qFormat/>
    <w:pPr>
      <w:suppressLineNumbers/>
      <w:spacing w:before="120"/>
    </w:pPr>
    <w:rPr>
      <w:rFonts w:cs="Mangal"/>
      <w:i/>
      <w:iCs/>
      <w:sz w:val="24"/>
    </w:rPr>
  </w:style>
  <w:style w:type="paragraph" w:customStyle="1" w:styleId="WW-Caption1111111111111111">
    <w:name w:val="WW-Caption1111111111111111"/>
    <w:basedOn w:val="a"/>
    <w:qFormat/>
    <w:pPr>
      <w:suppressLineNumbers/>
      <w:spacing w:before="120"/>
    </w:pPr>
    <w:rPr>
      <w:rFonts w:cs="Mangal"/>
      <w:i/>
      <w:iCs/>
      <w:sz w:val="24"/>
    </w:rPr>
  </w:style>
  <w:style w:type="paragraph" w:customStyle="1" w:styleId="16">
    <w:name w:val="Λεζάντα1"/>
    <w:basedOn w:val="a"/>
    <w:qFormat/>
    <w:pPr>
      <w:suppressLineNumbers/>
      <w:spacing w:before="120"/>
    </w:pPr>
    <w:rPr>
      <w:rFonts w:cs="Mangal"/>
      <w:i/>
      <w:iCs/>
      <w:sz w:val="24"/>
    </w:rPr>
  </w:style>
  <w:style w:type="paragraph" w:customStyle="1" w:styleId="WW-Caption11111111111111111">
    <w:name w:val="WW-Caption11111111111111111"/>
    <w:basedOn w:val="a"/>
    <w:qFormat/>
    <w:pPr>
      <w:suppressLineNumbers/>
      <w:spacing w:before="120"/>
    </w:pPr>
    <w:rPr>
      <w:rFonts w:cs="Mangal"/>
      <w:i/>
      <w:iCs/>
      <w:sz w:val="24"/>
    </w:rPr>
  </w:style>
  <w:style w:type="paragraph" w:customStyle="1" w:styleId="WW-Caption111111111111111111">
    <w:name w:val="WW-Caption111111111111111111"/>
    <w:basedOn w:val="a"/>
    <w:qFormat/>
    <w:pPr>
      <w:suppressLineNumbers/>
      <w:spacing w:before="120"/>
    </w:pPr>
    <w:rPr>
      <w:rFonts w:cs="Mangal"/>
      <w:i/>
      <w:iCs/>
      <w:sz w:val="24"/>
    </w:rPr>
  </w:style>
  <w:style w:type="paragraph" w:customStyle="1" w:styleId="WW-Caption1111111111111111111">
    <w:name w:val="WW-Caption1111111111111111111"/>
    <w:basedOn w:val="a"/>
    <w:qFormat/>
    <w:pPr>
      <w:suppressLineNumbers/>
      <w:spacing w:before="120"/>
    </w:pPr>
    <w:rPr>
      <w:rFonts w:cs="Mangal"/>
      <w:i/>
      <w:iCs/>
      <w:sz w:val="24"/>
    </w:rPr>
  </w:style>
  <w:style w:type="paragraph" w:customStyle="1" w:styleId="WW-Caption11111111111111111111">
    <w:name w:val="WW-Caption11111111111111111111"/>
    <w:basedOn w:val="a"/>
    <w:qFormat/>
    <w:pPr>
      <w:suppressLineNumbers/>
      <w:spacing w:before="120"/>
    </w:pPr>
    <w:rPr>
      <w:rFonts w:cs="Mangal"/>
      <w:i/>
      <w:iCs/>
      <w:sz w:val="24"/>
    </w:rPr>
  </w:style>
  <w:style w:type="paragraph" w:customStyle="1" w:styleId="Bullet">
    <w:name w:val="Bullet"/>
    <w:basedOn w:val="a"/>
    <w:qFormat/>
    <w:pPr>
      <w:numPr>
        <w:numId w:val="4"/>
      </w:numPr>
      <w:spacing w:after="100"/>
    </w:pPr>
    <w:rPr>
      <w:rFonts w:eastAsia="MS Mincho"/>
      <w:lang w:val="en-US" w:eastAsia="ja-JP"/>
    </w:rPr>
  </w:style>
  <w:style w:type="paragraph" w:customStyle="1" w:styleId="17">
    <w:name w:val="Ημερομηνία1"/>
    <w:basedOn w:val="a"/>
    <w:next w:val="a"/>
    <w:qFormat/>
    <w:pPr>
      <w:spacing w:after="100"/>
    </w:pPr>
    <w:rPr>
      <w:rFonts w:eastAsia="MS Mincho"/>
      <w:lang w:val="en-US" w:eastAsia="ja-JP"/>
    </w:rPr>
  </w:style>
  <w:style w:type="paragraph" w:customStyle="1" w:styleId="DocTitle">
    <w:name w:val="Doc Title"/>
    <w:basedOn w:val="1"/>
    <w:qFormat/>
  </w:style>
  <w:style w:type="paragraph" w:customStyle="1" w:styleId="inserttext">
    <w:name w:val="insert text"/>
    <w:basedOn w:val="a"/>
    <w:qFormat/>
    <w:pPr>
      <w:spacing w:after="100"/>
      <w:ind w:left="794"/>
    </w:pPr>
    <w:rPr>
      <w:rFonts w:eastAsia="MS Mincho"/>
      <w:lang w:val="en-US" w:eastAsia="ja-JP"/>
    </w:rPr>
  </w:style>
  <w:style w:type="paragraph" w:customStyle="1" w:styleId="af7">
    <w:name w:val="Κεφαλίδα και υποσέλιδο"/>
    <w:basedOn w:val="a"/>
    <w:qFormat/>
  </w:style>
  <w:style w:type="paragraph" w:customStyle="1" w:styleId="user6">
    <w:name w:val="Κεφαλίδα και υποσέλιδο (user)"/>
    <w:basedOn w:val="a"/>
    <w:qFormat/>
  </w:style>
  <w:style w:type="paragraph" w:styleId="af8">
    <w:name w:val="footer"/>
    <w:basedOn w:val="a"/>
    <w:pPr>
      <w:spacing w:after="100"/>
    </w:pPr>
    <w:rPr>
      <w:rFonts w:eastAsia="MS Mincho"/>
      <w:lang w:val="en-US" w:eastAsia="ja-JP"/>
    </w:rPr>
  </w:style>
  <w:style w:type="paragraph" w:styleId="af9">
    <w:name w:val="header"/>
    <w:basedOn w:val="a"/>
  </w:style>
  <w:style w:type="paragraph" w:customStyle="1" w:styleId="26">
    <w:name w:val="Κείμενο πλαισίου2"/>
    <w:basedOn w:val="a"/>
    <w:qFormat/>
    <w:rPr>
      <w:rFonts w:ascii="Tahoma" w:hAnsi="Tahoma" w:cs="Tahoma"/>
      <w:sz w:val="16"/>
      <w:szCs w:val="16"/>
    </w:rPr>
  </w:style>
  <w:style w:type="paragraph" w:customStyle="1" w:styleId="27">
    <w:name w:val="Κείμενο σχολίου2"/>
    <w:basedOn w:val="a"/>
    <w:qFormat/>
    <w:rPr>
      <w:sz w:val="20"/>
      <w:szCs w:val="20"/>
    </w:rPr>
  </w:style>
  <w:style w:type="paragraph" w:customStyle="1" w:styleId="28">
    <w:name w:val="Θέμα σχολίου2"/>
    <w:basedOn w:val="27"/>
    <w:next w:val="27"/>
    <w:qFormat/>
    <w:rPr>
      <w:b/>
      <w:bCs/>
    </w:rPr>
  </w:style>
  <w:style w:type="paragraph" w:customStyle="1" w:styleId="29">
    <w:name w:val="Αναθεώρηση2"/>
    <w:qFormat/>
    <w:rPr>
      <w:rFonts w:ascii="Times New Roman" w:hAnsi="Times New Roman"/>
      <w:sz w:val="24"/>
      <w:szCs w:val="24"/>
      <w:lang w:val="en-GB" w:eastAsia="ar-SA"/>
    </w:rPr>
  </w:style>
  <w:style w:type="paragraph" w:customStyle="1" w:styleId="western">
    <w:name w:val="western"/>
    <w:basedOn w:val="a"/>
    <w:qFormat/>
    <w:pPr>
      <w:spacing w:before="280" w:after="200"/>
    </w:pPr>
    <w:rPr>
      <w:rFonts w:ascii="Arial Unicode MS" w:eastAsia="Arial Unicode MS" w:hAnsi="Arial Unicode MS" w:cs="Arial Unicode MS"/>
    </w:rPr>
  </w:style>
  <w:style w:type="paragraph" w:customStyle="1" w:styleId="18">
    <w:name w:val="Παράγραφος λίστας1"/>
    <w:basedOn w:val="a"/>
    <w:qFormat/>
    <w:pPr>
      <w:spacing w:after="200"/>
      <w:ind w:left="720"/>
    </w:pPr>
  </w:style>
  <w:style w:type="paragraph" w:styleId="afa">
    <w:name w:val="footnote text"/>
    <w:basedOn w:val="a"/>
    <w:pPr>
      <w:spacing w:after="0"/>
      <w:ind w:left="425" w:hanging="425"/>
    </w:pPr>
    <w:rPr>
      <w:sz w:val="18"/>
      <w:szCs w:val="20"/>
      <w:lang w:val="en-IE"/>
    </w:rPr>
  </w:style>
  <w:style w:type="paragraph" w:styleId="19">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qFormat/>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qFormat/>
    <w:rPr>
      <w:rFonts w:ascii="Calibri" w:hAnsi="Calibri" w:cs="Calibri"/>
      <w:lang w:val="el-GR"/>
    </w:rPr>
  </w:style>
  <w:style w:type="paragraph" w:styleId="af0">
    <w:name w:val="endnote text"/>
    <w:basedOn w:val="a"/>
    <w:link w:val="Char3"/>
    <w:rPr>
      <w:sz w:val="20"/>
      <w:szCs w:val="20"/>
    </w:rPr>
  </w:style>
  <w:style w:type="paragraph" w:customStyle="1" w:styleId="Default">
    <w:name w:val="Default"/>
    <w:qFormat/>
    <w:pPr>
      <w:widowControl w:val="0"/>
    </w:pPr>
    <w:rPr>
      <w:rFonts w:ascii="Cambria" w:eastAsia="SimSun" w:hAnsi="Cambria" w:cs="Mangal"/>
      <w:color w:val="000000"/>
      <w:sz w:val="24"/>
      <w:szCs w:val="24"/>
      <w:lang w:eastAsia="hi-IN" w:bidi="hi-IN"/>
    </w:rPr>
  </w:style>
  <w:style w:type="paragraph" w:customStyle="1" w:styleId="afb">
    <w:name w:val="Προμορφοποιημένο κείμενο"/>
    <w:basedOn w:val="a"/>
    <w:qFormat/>
  </w:style>
  <w:style w:type="paragraph" w:customStyle="1" w:styleId="BodyTextIndented">
    <w:name w:val="Body Text;Indented"/>
    <w:basedOn w:val="a"/>
    <w:qFormat/>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a"/>
    <w:qFormat/>
    <w:pPr>
      <w:ind w:left="426" w:hanging="426"/>
    </w:pPr>
    <w:rPr>
      <w:szCs w:val="18"/>
    </w:rPr>
  </w:style>
  <w:style w:type="paragraph" w:customStyle="1" w:styleId="-HTML2">
    <w:name w:val="Προ-διαμορφωμένο HTML2"/>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qFormat/>
    <w:pPr>
      <w:spacing w:line="276" w:lineRule="auto"/>
    </w:pPr>
    <w:rPr>
      <w:rFonts w:ascii="Arial" w:eastAsia="Arial" w:hAnsi="Arial" w:cs="Arial"/>
      <w:color w:val="000000"/>
      <w:szCs w:val="22"/>
      <w:lang w:eastAsia="ar-SA"/>
    </w:rPr>
  </w:style>
  <w:style w:type="paragraph" w:customStyle="1" w:styleId="310">
    <w:name w:val="Σώμα κείμενου με εσοχή 31"/>
    <w:basedOn w:val="a"/>
    <w:qFormat/>
    <w:pPr>
      <w:suppressAutoHyphens w:val="0"/>
      <w:spacing w:line="312" w:lineRule="auto"/>
      <w:ind w:left="283"/>
    </w:pPr>
    <w:rPr>
      <w:rFonts w:cs="Times New Roman"/>
      <w:sz w:val="16"/>
      <w:szCs w:val="16"/>
    </w:rPr>
  </w:style>
  <w:style w:type="paragraph" w:customStyle="1" w:styleId="1a">
    <w:name w:val="Χωρίς διάστιχο1"/>
    <w:qFormat/>
    <w:pPr>
      <w:jc w:val="both"/>
    </w:pPr>
    <w:rPr>
      <w:rFonts w:cs="Calibri"/>
      <w:szCs w:val="24"/>
      <w:lang w:val="en-GB" w:eastAsia="ar-SA"/>
    </w:rPr>
  </w:style>
  <w:style w:type="paragraph" w:customStyle="1" w:styleId="afc">
    <w:name w:val="Περιεχόμενα πίνακα"/>
    <w:basedOn w:val="a"/>
    <w:qFormat/>
    <w:pPr>
      <w:suppressLineNumbers/>
    </w:pPr>
  </w:style>
  <w:style w:type="paragraph" w:customStyle="1" w:styleId="afd">
    <w:name w:val="Επικεφαλίδα πίνακα"/>
    <w:basedOn w:val="afc"/>
    <w:qFormat/>
    <w:pPr>
      <w:jc w:val="center"/>
    </w:pPr>
    <w:rPr>
      <w:b/>
      <w:bCs/>
    </w:rPr>
  </w:style>
  <w:style w:type="paragraph" w:customStyle="1" w:styleId="footers">
    <w:name w:val="footers"/>
    <w:basedOn w:val="foothanging"/>
    <w:qFormat/>
  </w:style>
  <w:style w:type="paragraph" w:customStyle="1" w:styleId="Standard">
    <w:name w:val="Standard"/>
    <w:qFormat/>
    <w:pPr>
      <w:widowControl w:val="0"/>
      <w:textAlignment w:val="baseline"/>
    </w:pPr>
    <w:rPr>
      <w:rFonts w:ascii="Times New Roman" w:eastAsia="SimSun" w:hAnsi="Times New Roman" w:cs="Lucida Sans"/>
      <w:kern w:val="2"/>
      <w:sz w:val="24"/>
      <w:szCs w:val="24"/>
      <w:lang w:eastAsia="hi-IN" w:bidi="hi-IN"/>
    </w:rPr>
  </w:style>
  <w:style w:type="paragraph" w:customStyle="1" w:styleId="Textbody">
    <w:name w:val="Text body"/>
    <w:basedOn w:val="Standard"/>
    <w:qFormat/>
    <w:pPr>
      <w:spacing w:after="120"/>
    </w:pPr>
  </w:style>
  <w:style w:type="paragraph" w:customStyle="1" w:styleId="Footnote">
    <w:name w:val="Footnote"/>
    <w:basedOn w:val="Standard"/>
    <w:qFormat/>
    <w:pPr>
      <w:suppressLineNumbers/>
      <w:ind w:left="283" w:hanging="283"/>
    </w:pPr>
    <w:rPr>
      <w:sz w:val="20"/>
      <w:szCs w:val="20"/>
    </w:rPr>
  </w:style>
  <w:style w:type="paragraph" w:customStyle="1" w:styleId="311">
    <w:name w:val="Σώμα κείμενου 31"/>
    <w:basedOn w:val="a"/>
    <w:qFormat/>
    <w:rPr>
      <w:sz w:val="16"/>
      <w:szCs w:val="16"/>
    </w:rPr>
  </w:style>
  <w:style w:type="paragraph" w:customStyle="1" w:styleId="fooot">
    <w:name w:val="fooot"/>
    <w:basedOn w:val="footers"/>
    <w:qFormat/>
  </w:style>
  <w:style w:type="paragraph" w:customStyle="1" w:styleId="1b">
    <w:name w:val="Κείμενο πλαισίου1"/>
    <w:basedOn w:val="a"/>
    <w:qFormat/>
    <w:pPr>
      <w:spacing w:after="0"/>
    </w:pPr>
    <w:rPr>
      <w:rFonts w:ascii="Tahoma" w:hAnsi="Tahoma" w:cs="Tahoma"/>
      <w:sz w:val="16"/>
      <w:szCs w:val="16"/>
    </w:rPr>
  </w:style>
  <w:style w:type="paragraph" w:customStyle="1" w:styleId="1c">
    <w:name w:val="Κείμενο σχολίου1"/>
    <w:basedOn w:val="a"/>
    <w:qFormat/>
    <w:rPr>
      <w:sz w:val="20"/>
      <w:szCs w:val="20"/>
    </w:rPr>
  </w:style>
  <w:style w:type="paragraph" w:customStyle="1" w:styleId="1d">
    <w:name w:val="Θέμα σχολίου1"/>
    <w:basedOn w:val="1c"/>
    <w:next w:val="1c"/>
    <w:qFormat/>
    <w:rPr>
      <w:b/>
      <w:bCs/>
    </w:rPr>
  </w:style>
  <w:style w:type="paragraph" w:customStyle="1" w:styleId="-HTML1">
    <w:name w:val="Προ-διαμορφωμένο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e">
    <w:name w:val="Αναθεώρηση1"/>
    <w:qFormat/>
    <w:rPr>
      <w:rFonts w:cs="Calibri"/>
      <w:szCs w:val="24"/>
      <w:lang w:val="en-GB" w:eastAsia="ar-SA"/>
    </w:rPr>
  </w:style>
  <w:style w:type="paragraph" w:customStyle="1" w:styleId="21">
    <w:name w:val="Λίστα με κουκκίδες 21"/>
    <w:basedOn w:val="a"/>
    <w:qFormat/>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6"/>
    <w:qFormat/>
    <w:pPr>
      <w:tabs>
        <w:tab w:val="right" w:leader="dot" w:pos="7091"/>
      </w:tabs>
      <w:ind w:left="2547"/>
    </w:pPr>
  </w:style>
  <w:style w:type="paragraph" w:customStyle="1" w:styleId="afe">
    <w:name w:val="Οριζόντια γραμμή"/>
    <w:basedOn w:val="a"/>
    <w:next w:val="af3"/>
    <w:qFormat/>
    <w:pPr>
      <w:suppressLineNumbers/>
      <w:spacing w:after="283"/>
    </w:pPr>
    <w:rPr>
      <w:sz w:val="12"/>
      <w:szCs w:val="12"/>
    </w:rPr>
  </w:style>
  <w:style w:type="paragraph" w:customStyle="1" w:styleId="210">
    <w:name w:val="Σώμα κείμενου 21"/>
    <w:basedOn w:val="a"/>
    <w:qFormat/>
    <w:pPr>
      <w:spacing w:after="0"/>
      <w:textAlignment w:val="baseline"/>
    </w:pPr>
    <w:rPr>
      <w:rFonts w:ascii="Arial" w:hAnsi="Arial" w:cs="Arial"/>
      <w:szCs w:val="20"/>
      <w:lang w:val="el-GR"/>
    </w:rPr>
  </w:style>
  <w:style w:type="paragraph" w:customStyle="1" w:styleId="para-1">
    <w:name w:val="para-1"/>
    <w:basedOn w:val="a"/>
    <w:qFormat/>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6"/>
    <w:qFormat/>
    <w:pPr>
      <w:tabs>
        <w:tab w:val="right" w:leader="dot" w:pos="7091"/>
      </w:tabs>
      <w:ind w:left="2547"/>
    </w:pPr>
  </w:style>
  <w:style w:type="paragraph" w:styleId="ac">
    <w:name w:val="Balloon Text"/>
    <w:basedOn w:val="a"/>
    <w:link w:val="Char10"/>
    <w:uiPriority w:val="99"/>
    <w:semiHidden/>
    <w:unhideWhenUsed/>
    <w:qFormat/>
    <w:rsid w:val="009E5776"/>
    <w:pPr>
      <w:spacing w:after="0"/>
    </w:pPr>
    <w:rPr>
      <w:rFonts w:ascii="Segoe UI" w:hAnsi="Segoe UI" w:cs="Times New Roman"/>
      <w:sz w:val="18"/>
      <w:szCs w:val="18"/>
    </w:rPr>
  </w:style>
  <w:style w:type="paragraph" w:styleId="ae">
    <w:name w:val="annotation text"/>
    <w:basedOn w:val="a"/>
    <w:link w:val="Char11"/>
    <w:uiPriority w:val="99"/>
    <w:unhideWhenUsed/>
    <w:rsid w:val="009E5776"/>
    <w:rPr>
      <w:rFonts w:cs="Times New Roman"/>
      <w:sz w:val="20"/>
      <w:szCs w:val="20"/>
    </w:rPr>
  </w:style>
  <w:style w:type="paragraph" w:styleId="af">
    <w:name w:val="annotation subject"/>
    <w:basedOn w:val="ae"/>
    <w:next w:val="ae"/>
    <w:link w:val="Char12"/>
    <w:uiPriority w:val="99"/>
    <w:semiHidden/>
    <w:unhideWhenUsed/>
    <w:qFormat/>
    <w:rsid w:val="009E5776"/>
    <w:rPr>
      <w:b/>
      <w:bCs/>
    </w:rPr>
  </w:style>
  <w:style w:type="paragraph" w:styleId="aff">
    <w:name w:val="Revision"/>
    <w:uiPriority w:val="99"/>
    <w:semiHidden/>
    <w:qFormat/>
    <w:rsid w:val="000F3FCE"/>
    <w:rPr>
      <w:rFonts w:cs="Calibri"/>
      <w:szCs w:val="24"/>
      <w:lang w:val="en-GB" w:eastAsia="ar-SA"/>
    </w:rPr>
  </w:style>
  <w:style w:type="paragraph" w:styleId="-HTML">
    <w:name w:val="HTML Preformatted"/>
    <w:basedOn w:val="a"/>
    <w:link w:val="-HTMLChar"/>
    <w:uiPriority w:val="99"/>
    <w:unhideWhenUsed/>
    <w:qFormat/>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paragraph" w:styleId="aff0">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paragraph" w:customStyle="1" w:styleId="aff1">
    <w:name w:val="Περιεχόμενα πλαισίου"/>
    <w:basedOn w:val="a"/>
    <w:qFormat/>
  </w:style>
  <w:style w:type="paragraph" w:customStyle="1" w:styleId="user7">
    <w:name w:val="Περιεχόμενα πλαισίου (user)"/>
    <w:basedOn w:val="a"/>
    <w:qFormat/>
  </w:style>
  <w:style w:type="numbering" w:customStyle="1" w:styleId="user8">
    <w:name w:val="Χωρίς κατάλογο (user)"/>
    <w:uiPriority w:val="99"/>
    <w:semiHidden/>
    <w:unhideWhenUsed/>
    <w:qFormat/>
  </w:style>
  <w:style w:type="table" w:styleId="aff2">
    <w:name w:val="Table Grid"/>
    <w:basedOn w:val="a1"/>
    <w:uiPriority w:val="39"/>
    <w:rsid w:val="00262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gnedessas.eu/" TargetMode="External"/><Relationship Id="rId13" Type="http://schemas.openxmlformats.org/officeDocument/2006/relationships/hyperlink" Target="mailto:epanorthotika@eaadhsy.gr" TargetMode="External"/><Relationship Id="rId18" Type="http://schemas.openxmlformats.org/officeDocument/2006/relationships/hyperlink" Target="http://www.eaadhsy.gr/n4412/n4412fulltextlinks.html"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www.promitheus.gov.gr/" TargetMode="External"/><Relationship Id="rId17" Type="http://schemas.openxmlformats.org/officeDocument/2006/relationships/hyperlink" Target="http://www.eaadhsy.gr/n4412/art79a"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eaadhsy.gr/n4412/n4412fulltextlinks.html" TargetMode="External"/><Relationship Id="rId20" Type="http://schemas.openxmlformats.org/officeDocument/2006/relationships/hyperlink" Target="http://www.eprocurement.gov.g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t.diavgeia.gov.gr/"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aadhsy.gr/n4412/n4412fulltextlinks.htm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et.diavgeia.gov.gr/" TargetMode="External"/><Relationship Id="rId19" Type="http://schemas.openxmlformats.org/officeDocument/2006/relationships/hyperlink" Target="http://www.eaadhsy.gr/n4412/prosarthmaA_index.html" TargetMode="External"/><Relationship Id="rId4" Type="http://schemas.openxmlformats.org/officeDocument/2006/relationships/webSettings" Target="webSettings.xml"/><Relationship Id="rId9" Type="http://schemas.openxmlformats.org/officeDocument/2006/relationships/hyperlink" Target="http://www.promitheus.gov.gr/" TargetMode="External"/><Relationship Id="rId14" Type="http://schemas.openxmlformats.org/officeDocument/2006/relationships/hyperlink" Target="http://www.hsppa.gr/"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65</Pages>
  <Words>29714</Words>
  <Characters>160459</Characters>
  <Application>Microsoft Office Word</Application>
  <DocSecurity>0</DocSecurity>
  <Lines>1337</Lines>
  <Paragraphs>379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189794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ΙΩΑΝΝΙΔΟΥ ΜΑΡΙΑ</dc:creator>
  <dc:description/>
  <cp:lastModifiedBy>diax1</cp:lastModifiedBy>
  <cp:revision>2</cp:revision>
  <cp:lastPrinted>2023-03-07T09:03:00Z</cp:lastPrinted>
  <dcterms:created xsi:type="dcterms:W3CDTF">2025-09-12T09:10:00Z</dcterms:created>
  <dcterms:modified xsi:type="dcterms:W3CDTF">2025-09-12T09:10:00Z</dcterms:modified>
  <dc:language>el-GR</dc:language>
</cp:coreProperties>
</file>